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503"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8"/>
        <w:gridCol w:w="2245"/>
        <w:gridCol w:w="980"/>
        <w:gridCol w:w="288"/>
        <w:gridCol w:w="2723"/>
      </w:tblGrid>
      <w:tr w:rsidR="00AC0B2F" w:rsidTr="0039379D">
        <w:trPr>
          <w:trHeight w:val="1274"/>
        </w:trPr>
        <w:tc>
          <w:tcPr>
            <w:tcW w:w="2989" w:type="pct"/>
            <w:gridSpan w:val="2"/>
            <w:tcBorders>
              <w:top w:val="single" w:sz="4" w:space="0" w:color="auto"/>
              <w:left w:val="single" w:sz="4" w:space="0" w:color="auto"/>
              <w:bottom w:val="single" w:sz="4" w:space="0" w:color="auto"/>
            </w:tcBorders>
            <w:shd w:val="clear" w:color="auto" w:fill="DEEAF6" w:themeFill="accent1" w:themeFillTint="33"/>
            <w:vAlign w:val="center"/>
          </w:tcPr>
          <w:p w:rsidR="00AC0B2F" w:rsidRPr="002755D5" w:rsidRDefault="00AC0B2F" w:rsidP="004F0016">
            <w:pPr>
              <w:jc w:val="center"/>
              <w:rPr>
                <w:rStyle w:val="Strong"/>
                <w:szCs w:val="24"/>
              </w:rPr>
            </w:pPr>
            <w:r>
              <w:rPr>
                <w:rStyle w:val="Strong"/>
                <w:szCs w:val="24"/>
              </w:rPr>
              <w:t xml:space="preserve">Royal New Zealand Engineer Charitable Trust </w:t>
            </w:r>
            <w:r>
              <w:rPr>
                <w:rStyle w:val="Strong"/>
              </w:rPr>
              <w:t>Board</w:t>
            </w:r>
          </w:p>
          <w:p w:rsidR="00AC0B2F" w:rsidRPr="002755D5" w:rsidRDefault="00AC0B2F" w:rsidP="004F0016">
            <w:pPr>
              <w:jc w:val="center"/>
              <w:rPr>
                <w:rStyle w:val="Strong"/>
                <w:szCs w:val="24"/>
              </w:rPr>
            </w:pPr>
          </w:p>
          <w:p w:rsidR="00AC0B2F" w:rsidRPr="002755D5" w:rsidRDefault="00AC0B2F" w:rsidP="00090838">
            <w:pPr>
              <w:jc w:val="center"/>
              <w:rPr>
                <w:rStyle w:val="Strong"/>
              </w:rPr>
            </w:pPr>
            <w:r>
              <w:rPr>
                <w:rStyle w:val="Strong"/>
                <w:szCs w:val="24"/>
              </w:rPr>
              <w:t xml:space="preserve">MINUTES </w:t>
            </w:r>
            <w:r>
              <w:rPr>
                <w:rStyle w:val="Strong"/>
              </w:rPr>
              <w:t>of MEETING</w:t>
            </w:r>
            <w:r w:rsidR="00A12B7C">
              <w:rPr>
                <w:rStyle w:val="Strong"/>
              </w:rPr>
              <w:t xml:space="preserve"> </w:t>
            </w:r>
          </w:p>
        </w:tc>
        <w:tc>
          <w:tcPr>
            <w:tcW w:w="639" w:type="pct"/>
            <w:gridSpan w:val="2"/>
            <w:tcBorders>
              <w:top w:val="single" w:sz="4" w:space="0" w:color="auto"/>
              <w:bottom w:val="single" w:sz="4" w:space="0" w:color="auto"/>
            </w:tcBorders>
            <w:shd w:val="clear" w:color="auto" w:fill="DEEAF6" w:themeFill="accent1" w:themeFillTint="33"/>
            <w:vAlign w:val="bottom"/>
          </w:tcPr>
          <w:p w:rsidR="00AC0B2F" w:rsidRPr="008A628E" w:rsidRDefault="00AC0B2F" w:rsidP="004F0016">
            <w:pPr>
              <w:rPr>
                <w:rStyle w:val="Strong"/>
                <w:b w:val="0"/>
                <w:bCs w:val="0"/>
                <w:sz w:val="20"/>
                <w:szCs w:val="20"/>
              </w:rPr>
            </w:pPr>
            <w:r w:rsidRPr="008A628E">
              <w:rPr>
                <w:rStyle w:val="Strong"/>
                <w:sz w:val="20"/>
                <w:szCs w:val="20"/>
              </w:rPr>
              <w:t>Date:</w:t>
            </w:r>
          </w:p>
          <w:p w:rsidR="00AC0B2F" w:rsidRPr="008A628E" w:rsidRDefault="00AC0B2F" w:rsidP="004F0016">
            <w:pPr>
              <w:rPr>
                <w:rStyle w:val="Strong"/>
                <w:b w:val="0"/>
                <w:bCs w:val="0"/>
                <w:sz w:val="20"/>
                <w:szCs w:val="20"/>
              </w:rPr>
            </w:pPr>
            <w:r w:rsidRPr="008A628E">
              <w:rPr>
                <w:rStyle w:val="Strong"/>
                <w:sz w:val="20"/>
                <w:szCs w:val="20"/>
              </w:rPr>
              <w:t>Time:</w:t>
            </w:r>
          </w:p>
          <w:p w:rsidR="00AC0B2F" w:rsidRPr="008A628E" w:rsidRDefault="00AC0B2F" w:rsidP="004F0016">
            <w:pPr>
              <w:rPr>
                <w:rStyle w:val="Strong"/>
                <w:b w:val="0"/>
                <w:bCs w:val="0"/>
                <w:sz w:val="20"/>
                <w:szCs w:val="20"/>
              </w:rPr>
            </w:pPr>
            <w:r w:rsidRPr="008A628E">
              <w:rPr>
                <w:rStyle w:val="Strong"/>
                <w:sz w:val="20"/>
                <w:szCs w:val="20"/>
              </w:rPr>
              <w:t>Venue:</w:t>
            </w:r>
          </w:p>
          <w:p w:rsidR="00AC0B2F" w:rsidRPr="008A628E" w:rsidRDefault="00AC0B2F" w:rsidP="004F0016">
            <w:pPr>
              <w:rPr>
                <w:rStyle w:val="Strong"/>
                <w:b w:val="0"/>
                <w:bCs w:val="0"/>
                <w:sz w:val="20"/>
                <w:szCs w:val="20"/>
              </w:rPr>
            </w:pPr>
          </w:p>
        </w:tc>
        <w:tc>
          <w:tcPr>
            <w:tcW w:w="1372" w:type="pct"/>
            <w:tcBorders>
              <w:top w:val="single" w:sz="4" w:space="0" w:color="auto"/>
              <w:bottom w:val="single" w:sz="4" w:space="0" w:color="auto"/>
              <w:right w:val="single" w:sz="4" w:space="0" w:color="auto"/>
            </w:tcBorders>
            <w:shd w:val="clear" w:color="auto" w:fill="DEEAF6" w:themeFill="accent1" w:themeFillTint="33"/>
            <w:vAlign w:val="bottom"/>
          </w:tcPr>
          <w:p w:rsidR="00AC0B2F" w:rsidRPr="00CC5203" w:rsidRDefault="00090838" w:rsidP="004F0016">
            <w:pPr>
              <w:rPr>
                <w:rStyle w:val="Strong"/>
                <w:bCs w:val="0"/>
                <w:sz w:val="20"/>
                <w:szCs w:val="20"/>
              </w:rPr>
            </w:pPr>
            <w:r>
              <w:rPr>
                <w:rStyle w:val="Strong"/>
                <w:sz w:val="20"/>
                <w:szCs w:val="20"/>
              </w:rPr>
              <w:t>16 May 24</w:t>
            </w:r>
          </w:p>
          <w:p w:rsidR="00AC0B2F" w:rsidRPr="00CC5203" w:rsidRDefault="00090838" w:rsidP="004F0016">
            <w:pPr>
              <w:rPr>
                <w:rStyle w:val="Strong"/>
                <w:sz w:val="20"/>
                <w:szCs w:val="20"/>
              </w:rPr>
            </w:pPr>
            <w:r>
              <w:rPr>
                <w:sz w:val="20"/>
                <w:szCs w:val="20"/>
              </w:rPr>
              <w:t>1304</w:t>
            </w:r>
            <w:r w:rsidR="00AC0B2F">
              <w:rPr>
                <w:sz w:val="20"/>
                <w:szCs w:val="20"/>
              </w:rPr>
              <w:t xml:space="preserve"> - 1500</w:t>
            </w:r>
          </w:p>
          <w:p w:rsidR="00AC0B2F" w:rsidRPr="00CC5203" w:rsidRDefault="00090838" w:rsidP="004F0016">
            <w:pPr>
              <w:rPr>
                <w:sz w:val="20"/>
                <w:szCs w:val="20"/>
              </w:rPr>
            </w:pPr>
            <w:r>
              <w:rPr>
                <w:sz w:val="20"/>
                <w:szCs w:val="20"/>
              </w:rPr>
              <w:t>George Bridges Room</w:t>
            </w:r>
          </w:p>
          <w:p w:rsidR="00AC0B2F" w:rsidRPr="008A628E" w:rsidRDefault="00AC0B2F" w:rsidP="004F0016">
            <w:pPr>
              <w:rPr>
                <w:rStyle w:val="Strong"/>
                <w:b w:val="0"/>
                <w:bCs w:val="0"/>
                <w:sz w:val="20"/>
                <w:szCs w:val="20"/>
              </w:rPr>
            </w:pPr>
          </w:p>
        </w:tc>
      </w:tr>
      <w:tr w:rsidR="00AC0B2F" w:rsidRPr="00EF7D82" w:rsidTr="0039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8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0B2F" w:rsidRPr="00D64E0B" w:rsidRDefault="00AC0B2F" w:rsidP="004F0016">
            <w:pPr>
              <w:rPr>
                <w:b/>
                <w:bCs/>
                <w:szCs w:val="24"/>
              </w:rPr>
            </w:pPr>
            <w:r w:rsidRPr="00D64E0B">
              <w:rPr>
                <w:b/>
                <w:bCs/>
                <w:szCs w:val="24"/>
              </w:rPr>
              <w:t>Members</w:t>
            </w:r>
          </w:p>
        </w:tc>
        <w:tc>
          <w:tcPr>
            <w:tcW w:w="1625"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AC0B2F" w:rsidRPr="00D64E0B" w:rsidRDefault="00AC0B2F" w:rsidP="004F0016">
            <w:pPr>
              <w:rPr>
                <w:b/>
                <w:bCs/>
                <w:szCs w:val="24"/>
              </w:rPr>
            </w:pPr>
            <w:r w:rsidRPr="00D64E0B">
              <w:rPr>
                <w:b/>
                <w:bCs/>
                <w:szCs w:val="24"/>
              </w:rPr>
              <w:t>In Attendance</w:t>
            </w:r>
          </w:p>
        </w:tc>
        <w:tc>
          <w:tcPr>
            <w:tcW w:w="1517"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AC0B2F" w:rsidRPr="00D64E0B" w:rsidRDefault="00AC0B2F" w:rsidP="004F0016">
            <w:pPr>
              <w:rPr>
                <w:b/>
                <w:bCs/>
                <w:szCs w:val="24"/>
              </w:rPr>
            </w:pPr>
            <w:r w:rsidRPr="00D64E0B">
              <w:rPr>
                <w:b/>
                <w:bCs/>
                <w:szCs w:val="24"/>
              </w:rPr>
              <w:t>Apologies</w:t>
            </w:r>
          </w:p>
        </w:tc>
      </w:tr>
      <w:tr w:rsidR="00AC0B2F" w:rsidRPr="00EF7D82" w:rsidTr="0039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858" w:type="pct"/>
            <w:tcBorders>
              <w:top w:val="single" w:sz="4" w:space="0" w:color="auto"/>
              <w:left w:val="single" w:sz="4" w:space="0" w:color="auto"/>
              <w:bottom w:val="single" w:sz="4" w:space="0" w:color="auto"/>
              <w:right w:val="single" w:sz="4" w:space="0" w:color="auto"/>
            </w:tcBorders>
            <w:shd w:val="clear" w:color="auto" w:fill="auto"/>
          </w:tcPr>
          <w:p w:rsidR="00AC0B2F" w:rsidRPr="00A3192B" w:rsidRDefault="00AC0B2F" w:rsidP="004F0016">
            <w:pPr>
              <w:rPr>
                <w:rFonts w:ascii="Calibri" w:hAnsi="Calibri" w:cs="Calibri"/>
                <w:color w:val="000000"/>
                <w:szCs w:val="24"/>
                <w:u w:val="single"/>
              </w:rPr>
            </w:pPr>
            <w:r w:rsidRPr="00A3192B">
              <w:rPr>
                <w:rFonts w:ascii="Calibri" w:hAnsi="Calibri" w:cs="Calibri"/>
                <w:color w:val="000000"/>
                <w:szCs w:val="24"/>
                <w:u w:val="single"/>
              </w:rPr>
              <w:t>Trustees:</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 xml:space="preserve">COL (Rtd) DH </w:t>
            </w:r>
            <w:r w:rsidR="0039379D">
              <w:rPr>
                <w:rFonts w:ascii="Calibri" w:hAnsi="Calibri" w:cs="Calibri"/>
                <w:color w:val="000000"/>
                <w:szCs w:val="24"/>
              </w:rPr>
              <w:t xml:space="preserve">Jones - Chair </w:t>
            </w:r>
            <w:r w:rsidR="0039379D">
              <w:rPr>
                <w:rFonts w:ascii="Calibri" w:hAnsi="Calibri" w:cs="Calibri"/>
                <w:color w:val="000000"/>
                <w:szCs w:val="24"/>
              </w:rPr>
              <w:br/>
              <w:t xml:space="preserve">WO1 CA Fairbairn </w:t>
            </w:r>
            <w:r w:rsidRPr="00A3192B">
              <w:rPr>
                <w:rFonts w:ascii="Calibri" w:hAnsi="Calibri" w:cs="Calibri"/>
                <w:color w:val="000000"/>
                <w:szCs w:val="24"/>
              </w:rPr>
              <w:t>- Deputy Chair</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LTCOL (Rtd) JS Hollander</w:t>
            </w:r>
            <w:r w:rsidRPr="00A3192B">
              <w:rPr>
                <w:rFonts w:ascii="Calibri" w:hAnsi="Calibri" w:cs="Calibri"/>
                <w:color w:val="000000"/>
                <w:szCs w:val="24"/>
              </w:rPr>
              <w:br/>
            </w:r>
            <w:r w:rsidR="0039379D">
              <w:rPr>
                <w:rFonts w:ascii="Calibri" w:hAnsi="Calibri" w:cs="Calibri"/>
                <w:color w:val="000000"/>
                <w:szCs w:val="24"/>
              </w:rPr>
              <w:t>COL PJ Curry</w:t>
            </w:r>
            <w:r w:rsidR="0039379D">
              <w:rPr>
                <w:rFonts w:ascii="Calibri" w:hAnsi="Calibri" w:cs="Calibri"/>
                <w:color w:val="000000"/>
                <w:szCs w:val="24"/>
              </w:rPr>
              <w:br/>
              <w:t xml:space="preserve">WO1 (Rtd) G Findon </w:t>
            </w:r>
            <w:r w:rsidRPr="00A3192B">
              <w:rPr>
                <w:rFonts w:ascii="Calibri" w:hAnsi="Calibri" w:cs="Calibri"/>
                <w:color w:val="000000"/>
                <w:szCs w:val="24"/>
              </w:rPr>
              <w:t>- Treasurer</w:t>
            </w:r>
            <w:r w:rsidRPr="00A3192B">
              <w:rPr>
                <w:rFonts w:ascii="Calibri" w:hAnsi="Calibri" w:cs="Calibri"/>
                <w:color w:val="000000"/>
                <w:szCs w:val="24"/>
              </w:rPr>
              <w:br/>
              <w:t>SSGT (Rtd) AD Johnson</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WO1 Windleborn</w:t>
            </w:r>
          </w:p>
          <w:p w:rsidR="00AC0B2F" w:rsidRPr="00A3192B" w:rsidRDefault="00AC0B2F" w:rsidP="004F0016">
            <w:pPr>
              <w:rPr>
                <w:rFonts w:ascii="Calibri" w:hAnsi="Calibri" w:cs="Calibri"/>
                <w:color w:val="000000"/>
                <w:szCs w:val="24"/>
              </w:rPr>
            </w:pPr>
          </w:p>
          <w:p w:rsidR="00AC0B2F" w:rsidRPr="00A3192B" w:rsidRDefault="00AC0B2F" w:rsidP="004F0016">
            <w:pPr>
              <w:rPr>
                <w:rFonts w:ascii="Calibri" w:hAnsi="Calibri" w:cs="Calibri"/>
                <w:color w:val="000000"/>
                <w:szCs w:val="24"/>
                <w:u w:val="single"/>
              </w:rPr>
            </w:pPr>
            <w:r w:rsidRPr="00A3192B">
              <w:rPr>
                <w:rFonts w:ascii="Calibri" w:hAnsi="Calibri" w:cs="Calibri"/>
                <w:color w:val="000000"/>
                <w:szCs w:val="24"/>
                <w:u w:val="single"/>
              </w:rPr>
              <w:t>Co-opted Trustees:</w:t>
            </w:r>
          </w:p>
          <w:p w:rsidR="00AC0B2F" w:rsidRPr="00A3192B" w:rsidRDefault="00AC0B2F" w:rsidP="004F0016">
            <w:r w:rsidRPr="00A3192B">
              <w:rPr>
                <w:rFonts w:ascii="Calibri" w:hAnsi="Calibri" w:cs="Calibri"/>
                <w:color w:val="000000"/>
                <w:szCs w:val="24"/>
              </w:rPr>
              <w:t>LTCOL J Totoro</w:t>
            </w:r>
            <w:r w:rsidRPr="00A3192B">
              <w:rPr>
                <w:rFonts w:ascii="Calibri" w:hAnsi="Calibri" w:cs="Calibri"/>
                <w:color w:val="000000"/>
                <w:szCs w:val="24"/>
              </w:rPr>
              <w:br/>
              <w:t>LTCOL AD Mitchell</w:t>
            </w:r>
            <w:r w:rsidRPr="00A3192B">
              <w:rPr>
                <w:rFonts w:ascii="Calibri" w:hAnsi="Calibri" w:cs="Calibri"/>
                <w:color w:val="000000"/>
                <w:szCs w:val="24"/>
              </w:rPr>
              <w:br/>
              <w:t>LTCOL BC Gurney</w:t>
            </w:r>
            <w:r w:rsidRPr="00A3192B">
              <w:rPr>
                <w:rFonts w:ascii="Calibri" w:hAnsi="Calibri" w:cs="Calibri"/>
                <w:color w:val="000000"/>
                <w:szCs w:val="24"/>
              </w:rPr>
              <w:br/>
            </w:r>
            <w:r w:rsidRPr="00A3192B">
              <w:rPr>
                <w:rFonts w:ascii="Calibri" w:hAnsi="Calibri" w:cs="Calibri"/>
                <w:color w:val="000000"/>
                <w:szCs w:val="24"/>
              </w:rPr>
              <w:br/>
              <w:t>2LT NJ Whyte</w:t>
            </w:r>
            <w:r w:rsidRPr="00A3192B">
              <w:rPr>
                <w:rFonts w:ascii="Calibri" w:hAnsi="Calibri" w:cs="Calibri"/>
                <w:color w:val="000000"/>
                <w:szCs w:val="24"/>
              </w:rPr>
              <w:br/>
              <w:t>- Secretary</w:t>
            </w:r>
          </w:p>
        </w:tc>
        <w:tc>
          <w:tcPr>
            <w:tcW w:w="1625" w:type="pct"/>
            <w:gridSpan w:val="2"/>
            <w:tcBorders>
              <w:left w:val="single" w:sz="4" w:space="0" w:color="auto"/>
              <w:bottom w:val="single" w:sz="4" w:space="0" w:color="auto"/>
              <w:right w:val="single" w:sz="4" w:space="0" w:color="auto"/>
            </w:tcBorders>
            <w:shd w:val="clear" w:color="auto" w:fill="auto"/>
          </w:tcPr>
          <w:p w:rsidR="00A3192B" w:rsidRPr="00A3192B" w:rsidRDefault="00A3192B" w:rsidP="004F0016">
            <w:pPr>
              <w:rPr>
                <w:rFonts w:ascii="Calibri" w:hAnsi="Calibri" w:cs="Calibri"/>
                <w:color w:val="000000"/>
                <w:szCs w:val="24"/>
              </w:rPr>
            </w:pPr>
            <w:r w:rsidRPr="00A3192B">
              <w:rPr>
                <w:rFonts w:ascii="Calibri" w:hAnsi="Calibri" w:cs="Calibri"/>
                <w:color w:val="000000"/>
                <w:szCs w:val="24"/>
              </w:rPr>
              <w:t>COL (Rtd) DH Jones</w:t>
            </w:r>
          </w:p>
          <w:p w:rsidR="00A3192B" w:rsidRPr="00A3192B" w:rsidRDefault="00A3192B" w:rsidP="004F0016">
            <w:pPr>
              <w:rPr>
                <w:rFonts w:ascii="Calibri" w:hAnsi="Calibri" w:cs="Calibri"/>
                <w:color w:val="000000"/>
                <w:szCs w:val="24"/>
              </w:rPr>
            </w:pPr>
            <w:r w:rsidRPr="00A3192B">
              <w:rPr>
                <w:rFonts w:ascii="Calibri" w:hAnsi="Calibri" w:cs="Calibri"/>
                <w:color w:val="000000"/>
                <w:szCs w:val="24"/>
              </w:rPr>
              <w:t>COL PJ Curry (v)</w:t>
            </w:r>
          </w:p>
          <w:p w:rsidR="00A3192B" w:rsidRPr="00A3192B" w:rsidRDefault="00A3192B" w:rsidP="004F0016">
            <w:pPr>
              <w:rPr>
                <w:rFonts w:ascii="Calibri" w:hAnsi="Calibri" w:cs="Calibri"/>
                <w:color w:val="000000"/>
                <w:szCs w:val="24"/>
              </w:rPr>
            </w:pPr>
            <w:r w:rsidRPr="00A3192B">
              <w:rPr>
                <w:rFonts w:ascii="Calibri" w:hAnsi="Calibri" w:cs="Calibri"/>
                <w:color w:val="000000"/>
                <w:szCs w:val="24"/>
              </w:rPr>
              <w:t>LTCOL BC Gurney</w:t>
            </w:r>
          </w:p>
          <w:p w:rsidR="00AC0B2F" w:rsidRPr="00A3192B" w:rsidRDefault="00A3192B" w:rsidP="004F0016">
            <w:pPr>
              <w:rPr>
                <w:rFonts w:ascii="Calibri" w:hAnsi="Calibri" w:cs="Calibri"/>
                <w:color w:val="000000"/>
                <w:szCs w:val="24"/>
              </w:rPr>
            </w:pPr>
            <w:r w:rsidRPr="00A3192B">
              <w:rPr>
                <w:rFonts w:ascii="Calibri" w:hAnsi="Calibri" w:cs="Calibri"/>
                <w:color w:val="000000"/>
                <w:szCs w:val="24"/>
              </w:rPr>
              <w:t>LTCOL (Rtd) JS Hollander</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 xml:space="preserve">WO1 </w:t>
            </w:r>
            <w:r w:rsidR="00A3192B">
              <w:rPr>
                <w:rFonts w:ascii="Calibri" w:hAnsi="Calibri" w:cs="Calibri"/>
                <w:color w:val="000000"/>
                <w:szCs w:val="24"/>
              </w:rPr>
              <w:t xml:space="preserve">EL </w:t>
            </w:r>
            <w:r w:rsidRPr="00A3192B">
              <w:rPr>
                <w:rFonts w:ascii="Calibri" w:hAnsi="Calibri" w:cs="Calibri"/>
                <w:color w:val="000000"/>
                <w:szCs w:val="24"/>
              </w:rPr>
              <w:t>Windleborn</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WO1 (Rtd)</w:t>
            </w:r>
            <w:r w:rsidR="00A3192B" w:rsidRPr="00A3192B">
              <w:rPr>
                <w:rFonts w:ascii="Calibri" w:hAnsi="Calibri" w:cs="Calibri"/>
                <w:color w:val="000000"/>
                <w:szCs w:val="24"/>
              </w:rPr>
              <w:t xml:space="preserve"> G Findon</w:t>
            </w:r>
          </w:p>
          <w:p w:rsidR="00A3192B" w:rsidRPr="00A3192B" w:rsidRDefault="00A3192B" w:rsidP="004F0016">
            <w:pPr>
              <w:rPr>
                <w:rFonts w:ascii="Calibri" w:hAnsi="Calibri" w:cs="Calibri"/>
                <w:color w:val="000000"/>
                <w:szCs w:val="24"/>
              </w:rPr>
            </w:pPr>
            <w:r w:rsidRPr="00A3192B">
              <w:rPr>
                <w:rFonts w:ascii="Calibri" w:hAnsi="Calibri" w:cs="Calibri"/>
                <w:color w:val="000000"/>
                <w:szCs w:val="24"/>
              </w:rPr>
              <w:t>MAJ (Rtd) G Reid</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2LT Natasha Whyte (Secretary)</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CPL MPJ van der Hoek (v)</w:t>
            </w:r>
          </w:p>
          <w:p w:rsidR="00AC0B2F" w:rsidRPr="00A3192B" w:rsidRDefault="00AC0B2F" w:rsidP="004F0016">
            <w:r w:rsidRPr="00A3192B">
              <w:rPr>
                <w:rFonts w:ascii="Calibri" w:hAnsi="Calibri" w:cs="Calibri"/>
                <w:color w:val="000000"/>
                <w:szCs w:val="24"/>
              </w:rPr>
              <w:br/>
            </w:r>
            <w:r w:rsidRPr="00A3192B">
              <w:t>(v) = virtual connection</w:t>
            </w:r>
          </w:p>
        </w:tc>
        <w:tc>
          <w:tcPr>
            <w:tcW w:w="1517" w:type="pct"/>
            <w:gridSpan w:val="2"/>
            <w:tcBorders>
              <w:left w:val="single" w:sz="4" w:space="0" w:color="auto"/>
              <w:bottom w:val="single" w:sz="4" w:space="0" w:color="auto"/>
              <w:right w:val="single" w:sz="4" w:space="0" w:color="auto"/>
            </w:tcBorders>
            <w:shd w:val="clear" w:color="auto" w:fill="auto"/>
          </w:tcPr>
          <w:p w:rsidR="00AC0B2F" w:rsidRPr="00A3192B" w:rsidRDefault="00A3192B" w:rsidP="004F0016">
            <w:pPr>
              <w:rPr>
                <w:rFonts w:ascii="Calibri" w:hAnsi="Calibri" w:cs="Calibri"/>
                <w:color w:val="000000"/>
                <w:szCs w:val="24"/>
              </w:rPr>
            </w:pPr>
            <w:r w:rsidRPr="00A3192B">
              <w:rPr>
                <w:rFonts w:ascii="Calibri" w:hAnsi="Calibri" w:cs="Calibri"/>
                <w:color w:val="000000"/>
                <w:szCs w:val="24"/>
              </w:rPr>
              <w:t xml:space="preserve">LTCOL J Totoro </w:t>
            </w:r>
          </w:p>
          <w:p w:rsidR="00AC0B2F" w:rsidRPr="00A3192B" w:rsidRDefault="00AC0B2F" w:rsidP="004F0016">
            <w:r w:rsidRPr="00A3192B">
              <w:t>LTCOL AD Mitchell</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SSGT (Rtd) AD Johnson</w:t>
            </w:r>
          </w:p>
          <w:p w:rsidR="00FA21FD" w:rsidRPr="00A3192B" w:rsidRDefault="007C34D4" w:rsidP="004F0016">
            <w:pPr>
              <w:rPr>
                <w:rFonts w:ascii="Calibri" w:hAnsi="Calibri" w:cs="Calibri"/>
                <w:color w:val="000000"/>
                <w:szCs w:val="24"/>
              </w:rPr>
            </w:pPr>
            <w:r w:rsidRPr="00A3192B">
              <w:rPr>
                <w:rFonts w:ascii="Calibri" w:hAnsi="Calibri" w:cs="Calibri"/>
                <w:color w:val="000000"/>
                <w:szCs w:val="24"/>
              </w:rPr>
              <w:t xml:space="preserve">WO1 C Fairbairn </w:t>
            </w:r>
          </w:p>
          <w:p w:rsidR="00731E45" w:rsidRPr="00A3192B" w:rsidRDefault="00731E45" w:rsidP="002855F7"/>
        </w:tc>
      </w:tr>
    </w:tbl>
    <w:p w:rsidR="0039379D" w:rsidRDefault="0039379D" w:rsidP="004F0016"/>
    <w:tbl>
      <w:tblPr>
        <w:tblStyle w:val="TableGrid"/>
        <w:tblW w:w="5503" w:type="pct"/>
        <w:tblInd w:w="-431" w:type="dxa"/>
        <w:tblLayout w:type="fixed"/>
        <w:tblLook w:val="04A0" w:firstRow="1" w:lastRow="0" w:firstColumn="1" w:lastColumn="0" w:noHBand="0" w:noVBand="1"/>
      </w:tblPr>
      <w:tblGrid>
        <w:gridCol w:w="2269"/>
        <w:gridCol w:w="7655"/>
      </w:tblGrid>
      <w:tr w:rsidR="0039379D" w:rsidRPr="00EF7D82" w:rsidTr="00680FE7">
        <w:trPr>
          <w:trHeight w:val="304"/>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39379D" w:rsidRPr="00D64E0B" w:rsidRDefault="0039379D" w:rsidP="004F0016">
            <w:pPr>
              <w:rPr>
                <w:b/>
                <w:bCs/>
                <w:szCs w:val="24"/>
              </w:rPr>
            </w:pPr>
            <w:r w:rsidRPr="00D64E0B">
              <w:rPr>
                <w:b/>
                <w:bCs/>
                <w:szCs w:val="24"/>
              </w:rPr>
              <w:t>Topic/Discussion</w:t>
            </w:r>
          </w:p>
        </w:tc>
        <w:tc>
          <w:tcPr>
            <w:tcW w:w="3857" w:type="pct"/>
            <w:tcBorders>
              <w:top w:val="single" w:sz="4" w:space="0" w:color="auto"/>
              <w:left w:val="single" w:sz="4" w:space="0" w:color="auto"/>
              <w:right w:val="single" w:sz="4" w:space="0" w:color="auto"/>
            </w:tcBorders>
            <w:shd w:val="clear" w:color="auto" w:fill="auto"/>
            <w:vAlign w:val="center"/>
          </w:tcPr>
          <w:p w:rsidR="0039379D" w:rsidRPr="00D64E0B" w:rsidRDefault="0039379D" w:rsidP="004F0016">
            <w:pPr>
              <w:rPr>
                <w:b/>
                <w:bCs/>
                <w:szCs w:val="24"/>
              </w:rPr>
            </w:pPr>
            <w:r w:rsidRPr="00D64E0B">
              <w:rPr>
                <w:b/>
                <w:bCs/>
                <w:szCs w:val="24"/>
              </w:rPr>
              <w:t>Outcomes/Decisions/Action Items</w:t>
            </w:r>
          </w:p>
        </w:tc>
      </w:tr>
      <w:tr w:rsidR="0039379D" w:rsidRPr="00FA0CAD" w:rsidTr="00680FE7">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t>Opening</w:t>
            </w:r>
          </w:p>
        </w:tc>
        <w:tc>
          <w:tcPr>
            <w:tcW w:w="3857" w:type="pct"/>
            <w:tcBorders>
              <w:left w:val="single" w:sz="4" w:space="0" w:color="auto"/>
              <w:right w:val="single" w:sz="4" w:space="0" w:color="auto"/>
            </w:tcBorders>
            <w:shd w:val="clear" w:color="auto" w:fill="auto"/>
          </w:tcPr>
          <w:p w:rsidR="0039379D" w:rsidRPr="000075BB" w:rsidRDefault="0039379D" w:rsidP="004F0016">
            <w:r w:rsidRPr="000075BB">
              <w:t>The Chair declared the meeting of the RNZE Charitable Trust Board, held in</w:t>
            </w:r>
            <w:r>
              <w:t xml:space="preserve"> the</w:t>
            </w:r>
            <w:r w:rsidRPr="000075BB">
              <w:t xml:space="preserve"> </w:t>
            </w:r>
            <w:r w:rsidR="002855F7">
              <w:t xml:space="preserve">George Bridges Room </w:t>
            </w:r>
            <w:r>
              <w:t xml:space="preserve">open at 1304, </w:t>
            </w:r>
            <w:r w:rsidRPr="000075BB">
              <w:t>and welcomed all members present. Introductions of those present conducted.</w:t>
            </w:r>
          </w:p>
          <w:p w:rsidR="0039379D" w:rsidRPr="000075BB" w:rsidRDefault="0039379D" w:rsidP="004F0016"/>
          <w:p w:rsidR="0039379D" w:rsidRPr="00A3192B" w:rsidRDefault="0039379D" w:rsidP="004F0016">
            <w:pPr>
              <w:rPr>
                <w:rFonts w:ascii="Calibri" w:hAnsi="Calibri" w:cs="Calibri"/>
                <w:color w:val="000000"/>
                <w:szCs w:val="24"/>
              </w:rPr>
            </w:pPr>
            <w:r w:rsidRPr="000075BB">
              <w:t>Apologies from</w:t>
            </w:r>
            <w:r>
              <w:t xml:space="preserve"> </w:t>
            </w:r>
            <w:r>
              <w:rPr>
                <w:rFonts w:ascii="Calibri" w:hAnsi="Calibri" w:cs="Calibri"/>
                <w:color w:val="000000"/>
                <w:szCs w:val="24"/>
              </w:rPr>
              <w:t xml:space="preserve">LTCOL J Totoro, </w:t>
            </w:r>
            <w:r w:rsidRPr="00A3192B">
              <w:t>LTCOL AD Mitchell</w:t>
            </w:r>
            <w:r>
              <w:t xml:space="preserve">, </w:t>
            </w:r>
            <w:r w:rsidR="002855F7">
              <w:rPr>
                <w:rFonts w:ascii="Calibri" w:hAnsi="Calibri" w:cs="Calibri"/>
                <w:color w:val="000000"/>
                <w:szCs w:val="24"/>
              </w:rPr>
              <w:t>WO1 C Fairbairn</w:t>
            </w:r>
            <w:r>
              <w:rPr>
                <w:rFonts w:ascii="Calibri" w:hAnsi="Calibri" w:cs="Calibri"/>
                <w:color w:val="000000"/>
                <w:szCs w:val="24"/>
              </w:rPr>
              <w:t>,</w:t>
            </w:r>
            <w:r w:rsidR="002855F7">
              <w:rPr>
                <w:rFonts w:ascii="Calibri" w:hAnsi="Calibri" w:cs="Calibri"/>
                <w:color w:val="000000"/>
                <w:szCs w:val="24"/>
              </w:rPr>
              <w:t xml:space="preserve"> and</w:t>
            </w:r>
            <w:r>
              <w:rPr>
                <w:rFonts w:ascii="Calibri" w:hAnsi="Calibri" w:cs="Calibri"/>
                <w:color w:val="000000"/>
                <w:szCs w:val="24"/>
              </w:rPr>
              <w:t xml:space="preserve"> </w:t>
            </w:r>
            <w:r w:rsidRPr="00A3192B">
              <w:rPr>
                <w:rFonts w:ascii="Calibri" w:hAnsi="Calibri" w:cs="Calibri"/>
                <w:color w:val="000000"/>
                <w:szCs w:val="24"/>
              </w:rPr>
              <w:t xml:space="preserve">SSGT (Rtd) AD Johnson </w:t>
            </w:r>
            <w:r>
              <w:rPr>
                <w:rFonts w:ascii="Calibri" w:hAnsi="Calibri" w:cs="Calibri"/>
                <w:color w:val="000000"/>
                <w:szCs w:val="24"/>
              </w:rPr>
              <w:t>were accepted.</w:t>
            </w:r>
          </w:p>
          <w:p w:rsidR="0039379D" w:rsidRPr="000075BB" w:rsidRDefault="0039379D" w:rsidP="004F0016"/>
          <w:p w:rsidR="0039379D" w:rsidRPr="00A3192B" w:rsidRDefault="0039379D" w:rsidP="004F0016">
            <w:pPr>
              <w:rPr>
                <w:rFonts w:ascii="Calibri" w:hAnsi="Calibri" w:cs="Calibri"/>
                <w:szCs w:val="24"/>
              </w:rPr>
            </w:pPr>
            <w:r w:rsidRPr="000075BB">
              <w:rPr>
                <w:b/>
                <w:szCs w:val="24"/>
              </w:rPr>
              <w:t>Moved</w:t>
            </w:r>
            <w:r w:rsidRPr="000075BB">
              <w:rPr>
                <w:szCs w:val="24"/>
              </w:rPr>
              <w:t xml:space="preserve">: </w:t>
            </w:r>
            <w:r>
              <w:rPr>
                <w:szCs w:val="24"/>
              </w:rPr>
              <w:t>COL (Rtd) DH Jones</w:t>
            </w:r>
          </w:p>
          <w:p w:rsidR="0039379D" w:rsidRPr="000075BB" w:rsidRDefault="0039379D" w:rsidP="004F0016">
            <w:pPr>
              <w:rPr>
                <w:rFonts w:ascii="Calibri" w:hAnsi="Calibri" w:cs="Calibri"/>
                <w:szCs w:val="24"/>
              </w:rPr>
            </w:pPr>
            <w:r w:rsidRPr="000075BB">
              <w:rPr>
                <w:b/>
                <w:szCs w:val="24"/>
              </w:rPr>
              <w:t>Seconded</w:t>
            </w:r>
            <w:r w:rsidRPr="000075BB">
              <w:rPr>
                <w:szCs w:val="24"/>
              </w:rPr>
              <w:t xml:space="preserve">: </w:t>
            </w:r>
            <w:r>
              <w:rPr>
                <w:szCs w:val="24"/>
              </w:rPr>
              <w:t>WO1 (Rtd) G Findon</w:t>
            </w:r>
          </w:p>
          <w:p w:rsidR="0039379D" w:rsidRPr="00A3192B" w:rsidRDefault="0039379D" w:rsidP="004F0016">
            <w:pPr>
              <w:jc w:val="both"/>
              <w:rPr>
                <w:b/>
                <w:szCs w:val="24"/>
              </w:rPr>
            </w:pPr>
            <w:r w:rsidRPr="000075BB">
              <w:rPr>
                <w:b/>
                <w:szCs w:val="24"/>
              </w:rPr>
              <w:t>Carried</w:t>
            </w:r>
          </w:p>
        </w:tc>
      </w:tr>
      <w:tr w:rsidR="0039379D" w:rsidRPr="00FA0CAD" w:rsidTr="00680FE7">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t>Minutes from the last Meeting</w:t>
            </w:r>
          </w:p>
        </w:tc>
        <w:tc>
          <w:tcPr>
            <w:tcW w:w="3857" w:type="pct"/>
            <w:tcBorders>
              <w:left w:val="single" w:sz="4" w:space="0" w:color="auto"/>
              <w:right w:val="single" w:sz="4" w:space="0" w:color="auto"/>
            </w:tcBorders>
            <w:shd w:val="clear" w:color="auto" w:fill="auto"/>
          </w:tcPr>
          <w:p w:rsidR="0039379D" w:rsidRPr="000075BB" w:rsidRDefault="0039379D" w:rsidP="004F0016">
            <w:r w:rsidRPr="000075BB">
              <w:t xml:space="preserve">Minutes from the last meeting held on </w:t>
            </w:r>
            <w:r>
              <w:t>9 Feb 24</w:t>
            </w:r>
            <w:r w:rsidRPr="000075BB">
              <w:t xml:space="preserve"> were approved.</w:t>
            </w:r>
          </w:p>
          <w:p w:rsidR="0039379D" w:rsidRPr="000075BB" w:rsidRDefault="0039379D" w:rsidP="004F0016"/>
          <w:p w:rsidR="0039379D" w:rsidRPr="000075BB" w:rsidRDefault="0039379D" w:rsidP="004F0016">
            <w:pPr>
              <w:jc w:val="both"/>
              <w:rPr>
                <w:szCs w:val="24"/>
              </w:rPr>
            </w:pPr>
            <w:r w:rsidRPr="000075BB">
              <w:rPr>
                <w:b/>
                <w:szCs w:val="24"/>
              </w:rPr>
              <w:t>Moved</w:t>
            </w:r>
            <w:r w:rsidRPr="000075BB">
              <w:rPr>
                <w:szCs w:val="24"/>
              </w:rPr>
              <w:t xml:space="preserve">: </w:t>
            </w:r>
            <w:r>
              <w:rPr>
                <w:szCs w:val="24"/>
              </w:rPr>
              <w:t>LTCOL (Rtd) JS Hollander</w:t>
            </w:r>
          </w:p>
          <w:p w:rsidR="0039379D" w:rsidRPr="000075BB" w:rsidRDefault="0039379D" w:rsidP="004F0016">
            <w:pPr>
              <w:rPr>
                <w:szCs w:val="24"/>
              </w:rPr>
            </w:pPr>
            <w:r w:rsidRPr="000075BB">
              <w:rPr>
                <w:b/>
                <w:szCs w:val="24"/>
              </w:rPr>
              <w:t>Seconded</w:t>
            </w:r>
            <w:r w:rsidRPr="000075BB">
              <w:rPr>
                <w:szCs w:val="24"/>
              </w:rPr>
              <w:t xml:space="preserve">: </w:t>
            </w:r>
            <w:r>
              <w:rPr>
                <w:szCs w:val="24"/>
              </w:rPr>
              <w:t xml:space="preserve">WO1 EL Windleborn </w:t>
            </w:r>
          </w:p>
          <w:p w:rsidR="0039379D" w:rsidRPr="00A12B7C" w:rsidRDefault="0039379D" w:rsidP="004F0016">
            <w:pPr>
              <w:jc w:val="both"/>
              <w:rPr>
                <w:b/>
                <w:szCs w:val="24"/>
              </w:rPr>
            </w:pPr>
            <w:r w:rsidRPr="000075BB">
              <w:rPr>
                <w:b/>
                <w:szCs w:val="24"/>
              </w:rPr>
              <w:t>Carried</w:t>
            </w:r>
          </w:p>
        </w:tc>
      </w:tr>
      <w:tr w:rsidR="00680FE7" w:rsidRPr="00FA0CAD" w:rsidTr="00680FE7">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39379D" w:rsidRDefault="0039379D" w:rsidP="004F0016">
            <w:pPr>
              <w:pStyle w:val="ListParagraph"/>
              <w:numPr>
                <w:ilvl w:val="0"/>
                <w:numId w:val="1"/>
              </w:numPr>
              <w:rPr>
                <w:b/>
              </w:rPr>
            </w:pPr>
            <w:r w:rsidRPr="0039379D">
              <w:rPr>
                <w:b/>
              </w:rPr>
              <w:t>Matters arising from previous minutes</w:t>
            </w:r>
          </w:p>
        </w:tc>
        <w:tc>
          <w:tcPr>
            <w:tcW w:w="3857" w:type="pct"/>
            <w:tcBorders>
              <w:left w:val="single" w:sz="4" w:space="0" w:color="auto"/>
              <w:right w:val="single" w:sz="4" w:space="0" w:color="auto"/>
            </w:tcBorders>
            <w:shd w:val="clear" w:color="auto" w:fill="auto"/>
          </w:tcPr>
          <w:p w:rsidR="0039379D" w:rsidRPr="0039379D" w:rsidRDefault="0039379D" w:rsidP="004F0016">
            <w:pPr>
              <w:rPr>
                <w:szCs w:val="24"/>
              </w:rPr>
            </w:pPr>
            <w:r w:rsidRPr="0039379D">
              <w:rPr>
                <w:szCs w:val="24"/>
              </w:rPr>
              <w:t>Nil, covered in the RNZE CT progress report (see Item 6 below).</w:t>
            </w:r>
          </w:p>
          <w:p w:rsidR="0039379D" w:rsidRDefault="0039379D" w:rsidP="004F0016">
            <w:pPr>
              <w:tabs>
                <w:tab w:val="left" w:pos="2323"/>
              </w:tabs>
              <w:rPr>
                <w:szCs w:val="24"/>
              </w:rPr>
            </w:pPr>
          </w:p>
          <w:p w:rsidR="00680FE7" w:rsidRDefault="00680FE7" w:rsidP="004F0016">
            <w:pPr>
              <w:tabs>
                <w:tab w:val="left" w:pos="2323"/>
              </w:tabs>
              <w:rPr>
                <w:szCs w:val="24"/>
              </w:rPr>
            </w:pPr>
          </w:p>
          <w:p w:rsidR="00680FE7" w:rsidRDefault="00680FE7" w:rsidP="004F0016">
            <w:pPr>
              <w:tabs>
                <w:tab w:val="left" w:pos="2323"/>
              </w:tabs>
              <w:rPr>
                <w:szCs w:val="24"/>
              </w:rPr>
            </w:pPr>
          </w:p>
          <w:p w:rsidR="00680FE7" w:rsidRDefault="00680FE7" w:rsidP="004F0016">
            <w:pPr>
              <w:tabs>
                <w:tab w:val="left" w:pos="2323"/>
              </w:tabs>
              <w:rPr>
                <w:szCs w:val="24"/>
              </w:rPr>
            </w:pPr>
          </w:p>
          <w:p w:rsidR="00680FE7" w:rsidRPr="0039379D" w:rsidRDefault="00680FE7" w:rsidP="004F0016">
            <w:pPr>
              <w:tabs>
                <w:tab w:val="left" w:pos="2323"/>
              </w:tabs>
              <w:rPr>
                <w:szCs w:val="24"/>
              </w:rPr>
            </w:pPr>
          </w:p>
        </w:tc>
      </w:tr>
      <w:tr w:rsidR="0039379D" w:rsidRPr="00FA0CAD" w:rsidTr="00680FE7">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t>Correspondence</w:t>
            </w:r>
          </w:p>
        </w:tc>
        <w:tc>
          <w:tcPr>
            <w:tcW w:w="3857" w:type="pct"/>
            <w:tcBorders>
              <w:left w:val="single" w:sz="4" w:space="0" w:color="auto"/>
              <w:right w:val="single" w:sz="4" w:space="0" w:color="auto"/>
            </w:tcBorders>
            <w:shd w:val="clear" w:color="auto" w:fill="auto"/>
          </w:tcPr>
          <w:p w:rsidR="0039379D" w:rsidRPr="000075BB" w:rsidRDefault="0039379D" w:rsidP="004F0016">
            <w:r w:rsidRPr="000075BB">
              <w:t>The Secretary/Chair acknowledged inward/outwards correspondence.</w:t>
            </w:r>
          </w:p>
          <w:p w:rsidR="0039379D" w:rsidRPr="000075BB" w:rsidRDefault="0039379D" w:rsidP="004F0016"/>
          <w:p w:rsidR="0039379D" w:rsidRPr="000075BB" w:rsidRDefault="0039379D" w:rsidP="004F0016">
            <w:r w:rsidRPr="000075BB">
              <w:lastRenderedPageBreak/>
              <w:t>Inwards Correspondence:</w:t>
            </w:r>
          </w:p>
          <w:tbl>
            <w:tblPr>
              <w:tblStyle w:val="TableGrid"/>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39379D" w:rsidRPr="000075BB" w:rsidTr="00F33D53">
              <w:tc>
                <w:tcPr>
                  <w:tcW w:w="5131" w:type="dxa"/>
                  <w:vAlign w:val="center"/>
                </w:tcPr>
                <w:p w:rsidR="0039379D" w:rsidRPr="0039379D" w:rsidRDefault="0039379D" w:rsidP="004F0016">
                  <w:pPr>
                    <w:pStyle w:val="ListParagraph"/>
                    <w:numPr>
                      <w:ilvl w:val="0"/>
                      <w:numId w:val="3"/>
                    </w:numPr>
                  </w:pPr>
                  <w:r w:rsidRPr="0039379D">
                    <w:t xml:space="preserve">RNZE CT Board Priorities  MFA Excel – Mike Rendall </w:t>
                  </w:r>
                </w:p>
              </w:tc>
              <w:tc>
                <w:tcPr>
                  <w:tcW w:w="1447" w:type="dxa"/>
                  <w:vAlign w:val="center"/>
                </w:tcPr>
                <w:p w:rsidR="0039379D" w:rsidRPr="0039379D" w:rsidRDefault="0039379D" w:rsidP="004F0016">
                  <w:r w:rsidRPr="0039379D">
                    <w:t>09 Feb 24</w:t>
                  </w:r>
                </w:p>
              </w:tc>
            </w:tr>
            <w:tr w:rsidR="0039379D" w:rsidRPr="000075BB" w:rsidTr="00F33D53">
              <w:tc>
                <w:tcPr>
                  <w:tcW w:w="5131" w:type="dxa"/>
                  <w:vAlign w:val="center"/>
                </w:tcPr>
                <w:p w:rsidR="0039379D" w:rsidRPr="0039379D" w:rsidRDefault="0039379D" w:rsidP="004F0016">
                  <w:pPr>
                    <w:pStyle w:val="ListParagraph"/>
                    <w:numPr>
                      <w:ilvl w:val="0"/>
                      <w:numId w:val="3"/>
                    </w:numPr>
                  </w:pPr>
                  <w:r w:rsidRPr="0039379D">
                    <w:t>RNZE CT Board Priorities – Mike Rendall</w:t>
                  </w:r>
                </w:p>
              </w:tc>
              <w:tc>
                <w:tcPr>
                  <w:tcW w:w="1447" w:type="dxa"/>
                  <w:vAlign w:val="center"/>
                </w:tcPr>
                <w:p w:rsidR="0039379D" w:rsidRPr="0039379D" w:rsidRDefault="0039379D" w:rsidP="004F0016">
                  <w:r w:rsidRPr="0039379D">
                    <w:t>15 May 24</w:t>
                  </w:r>
                </w:p>
              </w:tc>
            </w:tr>
            <w:tr w:rsidR="0039379D" w:rsidRPr="000075BB" w:rsidTr="00F33D53">
              <w:tc>
                <w:tcPr>
                  <w:tcW w:w="5131" w:type="dxa"/>
                  <w:vAlign w:val="center"/>
                </w:tcPr>
                <w:p w:rsidR="0039379D" w:rsidRPr="00A3192B" w:rsidRDefault="0039379D" w:rsidP="004F0016">
                  <w:pPr>
                    <w:pStyle w:val="ListParagraph"/>
                    <w:numPr>
                      <w:ilvl w:val="0"/>
                      <w:numId w:val="3"/>
                    </w:numPr>
                  </w:pPr>
                  <w:r w:rsidRPr="00A3192B">
                    <w:t>Tax Invoice – Chapel Window – The Glass Room</w:t>
                  </w:r>
                </w:p>
              </w:tc>
              <w:tc>
                <w:tcPr>
                  <w:tcW w:w="1447" w:type="dxa"/>
                  <w:vAlign w:val="center"/>
                </w:tcPr>
                <w:p w:rsidR="0039379D" w:rsidRPr="00A3192B" w:rsidRDefault="0039379D" w:rsidP="004F0016">
                  <w:r w:rsidRPr="00A3192B">
                    <w:t>26 Jul 23</w:t>
                  </w:r>
                </w:p>
              </w:tc>
            </w:tr>
          </w:tbl>
          <w:p w:rsidR="0039379D" w:rsidRPr="000075BB" w:rsidRDefault="0039379D" w:rsidP="004F0016">
            <w:pPr>
              <w:pStyle w:val="ListParagraph"/>
            </w:pPr>
          </w:p>
          <w:p w:rsidR="0039379D" w:rsidRPr="000075BB" w:rsidRDefault="0039379D" w:rsidP="004F0016">
            <w:r w:rsidRPr="000075BB">
              <w:t>Outwards Correspondence: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39379D" w:rsidRPr="000075BB" w:rsidTr="00F33D53">
              <w:tc>
                <w:tcPr>
                  <w:tcW w:w="5131" w:type="dxa"/>
                  <w:vAlign w:val="center"/>
                </w:tcPr>
                <w:p w:rsidR="0039379D" w:rsidRPr="000075BB" w:rsidRDefault="0039379D" w:rsidP="004F0016">
                  <w:pPr>
                    <w:pStyle w:val="ListParagraph"/>
                    <w:numPr>
                      <w:ilvl w:val="0"/>
                      <w:numId w:val="4"/>
                    </w:numPr>
                  </w:pPr>
                  <w:r>
                    <w:t>RNZE CT Fund Application Approval – Eastern &amp; Central Community Trust</w:t>
                  </w:r>
                </w:p>
              </w:tc>
              <w:tc>
                <w:tcPr>
                  <w:tcW w:w="1447" w:type="dxa"/>
                  <w:vAlign w:val="center"/>
                </w:tcPr>
                <w:p w:rsidR="0039379D" w:rsidRPr="000075BB" w:rsidRDefault="0039379D" w:rsidP="004F0016">
                  <w:r>
                    <w:t>21 Mar 24</w:t>
                  </w:r>
                </w:p>
              </w:tc>
            </w:tr>
            <w:tr w:rsidR="0039379D" w:rsidRPr="000075BB" w:rsidTr="00F33D53">
              <w:tc>
                <w:tcPr>
                  <w:tcW w:w="5131" w:type="dxa"/>
                  <w:vAlign w:val="center"/>
                </w:tcPr>
                <w:p w:rsidR="0039379D" w:rsidRDefault="0039379D" w:rsidP="004F0016">
                  <w:pPr>
                    <w:pStyle w:val="ListParagraph"/>
                    <w:numPr>
                      <w:ilvl w:val="0"/>
                      <w:numId w:val="4"/>
                    </w:numPr>
                  </w:pPr>
                  <w:r>
                    <w:t>Tax Receipts – Certificate of Donation x 34</w:t>
                  </w:r>
                </w:p>
              </w:tc>
              <w:tc>
                <w:tcPr>
                  <w:tcW w:w="1447" w:type="dxa"/>
                  <w:vAlign w:val="center"/>
                </w:tcPr>
                <w:p w:rsidR="0039379D" w:rsidRDefault="0039379D" w:rsidP="004F0016">
                  <w:r>
                    <w:t>Apr 24</w:t>
                  </w:r>
                </w:p>
              </w:tc>
            </w:tr>
            <w:tr w:rsidR="0039379D" w:rsidRPr="000075BB" w:rsidTr="00F33D53">
              <w:tc>
                <w:tcPr>
                  <w:tcW w:w="5131" w:type="dxa"/>
                  <w:vAlign w:val="center"/>
                </w:tcPr>
                <w:p w:rsidR="0039379D" w:rsidRPr="000075BB" w:rsidRDefault="0039379D" w:rsidP="004F0016"/>
              </w:tc>
              <w:tc>
                <w:tcPr>
                  <w:tcW w:w="1447" w:type="dxa"/>
                  <w:vAlign w:val="center"/>
                </w:tcPr>
                <w:p w:rsidR="0039379D" w:rsidRPr="000075BB" w:rsidRDefault="0039379D" w:rsidP="004F0016"/>
              </w:tc>
            </w:tr>
          </w:tbl>
          <w:p w:rsidR="0039379D" w:rsidRPr="000075BB" w:rsidRDefault="0039379D" w:rsidP="004F0016">
            <w:r w:rsidRPr="000075BB">
              <w:t xml:space="preserve">All other routine internal and external correspondence has been via email. </w:t>
            </w:r>
          </w:p>
          <w:p w:rsidR="0039379D" w:rsidRPr="000075BB" w:rsidRDefault="0039379D" w:rsidP="004F0016"/>
          <w:p w:rsidR="0039379D" w:rsidRPr="0039379D" w:rsidRDefault="0039379D" w:rsidP="004F0016">
            <w:pPr>
              <w:rPr>
                <w:rFonts w:ascii="Calibri" w:hAnsi="Calibri" w:cs="Calibri"/>
                <w:color w:val="000000"/>
                <w:szCs w:val="24"/>
              </w:rPr>
            </w:pPr>
            <w:r w:rsidRPr="000075BB">
              <w:rPr>
                <w:b/>
                <w:szCs w:val="24"/>
              </w:rPr>
              <w:t xml:space="preserve">Moved: </w:t>
            </w:r>
            <w:r w:rsidRPr="00A3192B">
              <w:rPr>
                <w:rFonts w:ascii="Calibri" w:hAnsi="Calibri" w:cs="Calibri"/>
                <w:color w:val="000000"/>
                <w:szCs w:val="24"/>
              </w:rPr>
              <w:t>MAJ (Rtd) G Reid</w:t>
            </w:r>
            <w:r w:rsidRPr="000075BB">
              <w:rPr>
                <w:b/>
                <w:szCs w:val="24"/>
              </w:rPr>
              <w:br/>
              <w:t>Seconded:</w:t>
            </w:r>
            <w:r>
              <w:rPr>
                <w:b/>
                <w:szCs w:val="24"/>
              </w:rPr>
              <w:t xml:space="preserve"> </w:t>
            </w:r>
            <w:r w:rsidRPr="0039379D">
              <w:rPr>
                <w:szCs w:val="24"/>
              </w:rPr>
              <w:t>CPL MPJ van der Hoek</w:t>
            </w:r>
            <w:r w:rsidRPr="000075BB">
              <w:rPr>
                <w:b/>
                <w:szCs w:val="24"/>
              </w:rPr>
              <w:t xml:space="preserve"> </w:t>
            </w:r>
          </w:p>
          <w:p w:rsidR="00253CE4" w:rsidRPr="000075BB" w:rsidRDefault="0039379D" w:rsidP="004F0016">
            <w:pPr>
              <w:rPr>
                <w:b/>
                <w:szCs w:val="24"/>
              </w:rPr>
            </w:pPr>
            <w:r w:rsidRPr="000075BB">
              <w:rPr>
                <w:b/>
                <w:szCs w:val="24"/>
              </w:rPr>
              <w:t>Carried</w:t>
            </w:r>
          </w:p>
        </w:tc>
      </w:tr>
      <w:tr w:rsidR="0039379D" w:rsidRPr="00AC0B2F" w:rsidTr="003E5F77">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lastRenderedPageBreak/>
              <w:t>Finance</w:t>
            </w:r>
          </w:p>
        </w:tc>
        <w:tc>
          <w:tcPr>
            <w:tcW w:w="3857" w:type="pct"/>
            <w:tcBorders>
              <w:left w:val="single" w:sz="4" w:space="0" w:color="auto"/>
              <w:right w:val="single" w:sz="4" w:space="0" w:color="auto"/>
            </w:tcBorders>
            <w:shd w:val="clear" w:color="auto" w:fill="auto"/>
          </w:tcPr>
          <w:p w:rsidR="00253CE4" w:rsidRDefault="0039379D" w:rsidP="004F0016">
            <w:pPr>
              <w:pStyle w:val="ListParagraph"/>
              <w:numPr>
                <w:ilvl w:val="0"/>
                <w:numId w:val="19"/>
              </w:numPr>
            </w:pPr>
            <w:r w:rsidRPr="00082664">
              <w:t>Financial details and specifics for the RNZE CT were provided by the Treasurer, as circulated prior to the meeting.</w:t>
            </w:r>
            <w:r w:rsidR="006532A1">
              <w:t xml:space="preserve"> </w:t>
            </w:r>
            <w:r w:rsidRPr="00082664">
              <w:t xml:space="preserve"> </w:t>
            </w:r>
          </w:p>
          <w:p w:rsidR="00253CE4" w:rsidRDefault="0039379D" w:rsidP="004F0016">
            <w:pPr>
              <w:pStyle w:val="ListParagraph"/>
              <w:numPr>
                <w:ilvl w:val="0"/>
                <w:numId w:val="19"/>
              </w:numPr>
            </w:pPr>
            <w:r w:rsidRPr="00082664">
              <w:t xml:space="preserve">The </w:t>
            </w:r>
            <w:r w:rsidRPr="00253CE4">
              <w:rPr>
                <w:b/>
              </w:rPr>
              <w:t xml:space="preserve">RNZE CT Financial Report (For 1 </w:t>
            </w:r>
            <w:r w:rsidR="007C4D3C" w:rsidRPr="00253CE4">
              <w:rPr>
                <w:b/>
              </w:rPr>
              <w:t>February</w:t>
            </w:r>
            <w:r w:rsidRPr="00253CE4">
              <w:rPr>
                <w:b/>
              </w:rPr>
              <w:t xml:space="preserve"> – 30 April 2024)</w:t>
            </w:r>
            <w:r w:rsidRPr="00082664">
              <w:t xml:space="preserve"> was tabled for the period 1 Feb – 30 Apr 24, attached at Enclosure 1. </w:t>
            </w:r>
          </w:p>
          <w:p w:rsidR="00253CE4" w:rsidRPr="00253CE4" w:rsidRDefault="00253CE4" w:rsidP="004F0016">
            <w:pPr>
              <w:pStyle w:val="ListParagraph"/>
              <w:numPr>
                <w:ilvl w:val="0"/>
                <w:numId w:val="19"/>
              </w:numPr>
              <w:rPr>
                <w:b/>
              </w:rPr>
            </w:pPr>
            <w:r w:rsidRPr="00253CE4">
              <w:rPr>
                <w:b/>
              </w:rPr>
              <w:t>Bank Account Balances as at 30 Apr 24:</w:t>
            </w:r>
          </w:p>
          <w:p w:rsidR="0039379D" w:rsidRPr="00082664" w:rsidRDefault="0039379D" w:rsidP="004F0016"/>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 xml:space="preserve">00 </w:t>
            </w:r>
            <w:r w:rsidRPr="00082664">
              <w:rPr>
                <w:szCs w:val="24"/>
              </w:rPr>
              <w:t xml:space="preserve">(RNZE CT Ops-Transaction)                              </w:t>
            </w:r>
            <w:r w:rsidR="00082664" w:rsidRPr="00082664">
              <w:rPr>
                <w:rFonts w:cs="Arial"/>
                <w:szCs w:val="24"/>
              </w:rPr>
              <w:t>=</w:t>
            </w:r>
            <w:r w:rsidRPr="00082664">
              <w:rPr>
                <w:rFonts w:cs="Arial"/>
                <w:szCs w:val="24"/>
              </w:rPr>
              <w:t xml:space="preserve"> $</w:t>
            </w:r>
            <w:r w:rsidR="00253CE4">
              <w:rPr>
                <w:rFonts w:cs="Arial"/>
                <w:szCs w:val="24"/>
              </w:rPr>
              <w:t>4,290.01</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 xml:space="preserve">03 </w:t>
            </w:r>
            <w:r w:rsidRPr="00082664">
              <w:rPr>
                <w:szCs w:val="24"/>
              </w:rPr>
              <w:t xml:space="preserve">(ECMC Ops) Account                                         </w:t>
            </w:r>
            <w:r w:rsidRPr="00082664">
              <w:rPr>
                <w:rFonts w:cs="Arial"/>
                <w:szCs w:val="24"/>
              </w:rPr>
              <w:t>= $742.20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04 (RNZE CT Inv) Account (5.75% - 22/05/24)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18 (RNZE CT Inv) Account (</w:t>
            </w:r>
            <w:r w:rsidR="00253CE4">
              <w:rPr>
                <w:rFonts w:cs="Arial"/>
                <w:szCs w:val="24"/>
              </w:rPr>
              <w:t>6.15% - 14/03/25</w:t>
            </w:r>
            <w:r w:rsidRPr="00082664">
              <w:rPr>
                <w:rFonts w:cs="Arial"/>
                <w:szCs w:val="24"/>
              </w:rPr>
              <w:t>)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19 (RNZE CT Inv) Account (6.15% - 14/12/24)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20 (RNZE CT Inv) Account (5.90% - 25/08/24)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21 RNZE CT Debit Card Account                           = $2</w:t>
            </w:r>
            <w:r w:rsidR="00253CE4">
              <w:rPr>
                <w:rFonts w:cs="Arial"/>
                <w:szCs w:val="24"/>
              </w:rPr>
              <w:t>2</w:t>
            </w:r>
            <w:r w:rsidRPr="00082664">
              <w:rPr>
                <w:rFonts w:cs="Arial"/>
                <w:szCs w:val="24"/>
              </w:rPr>
              <w:t>3.34</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22 RNZE CT TD Account (6.15% - 22/11/24)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23 RNZE CT Online Call Account                          = $</w:t>
            </w:r>
            <w:r w:rsidR="00253CE4">
              <w:rPr>
                <w:rFonts w:cs="Arial"/>
                <w:szCs w:val="24"/>
              </w:rPr>
              <w:t>12,131.58</w:t>
            </w:r>
          </w:p>
          <w:p w:rsidR="0039379D" w:rsidRPr="00082664" w:rsidRDefault="0039379D" w:rsidP="004F0016">
            <w:pPr>
              <w:pStyle w:val="ListParagraph"/>
              <w:numPr>
                <w:ilvl w:val="0"/>
                <w:numId w:val="8"/>
              </w:numPr>
              <w:rPr>
                <w:rFonts w:cs="Arial"/>
                <w:szCs w:val="24"/>
              </w:rPr>
            </w:pPr>
            <w:r w:rsidRPr="00082664">
              <w:rPr>
                <w:rFonts w:cs="Arial"/>
                <w:szCs w:val="24"/>
              </w:rPr>
              <w:t xml:space="preserve">RNZE CT Account Balance as at </w:t>
            </w:r>
            <w:r w:rsidR="00253CE4">
              <w:rPr>
                <w:rFonts w:cs="Arial"/>
                <w:szCs w:val="24"/>
              </w:rPr>
              <w:t>30 Apr 24</w:t>
            </w:r>
            <w:r w:rsidRPr="00082664">
              <w:rPr>
                <w:rFonts w:cs="Arial"/>
                <w:szCs w:val="24"/>
              </w:rPr>
              <w:t xml:space="preserve">   </w:t>
            </w:r>
          </w:p>
          <w:p w:rsidR="0039379D" w:rsidRPr="00082664" w:rsidRDefault="0039379D" w:rsidP="004F0016">
            <w:pPr>
              <w:pStyle w:val="ListParagraph"/>
              <w:rPr>
                <w:rFonts w:cs="Arial"/>
                <w:szCs w:val="24"/>
              </w:rPr>
            </w:pPr>
            <w:r w:rsidRPr="00082664">
              <w:rPr>
                <w:rFonts w:cs="Arial"/>
                <w:szCs w:val="24"/>
              </w:rPr>
              <w:t xml:space="preserve">                                                                                   </w:t>
            </w:r>
            <w:r w:rsidRPr="00082664">
              <w:rPr>
                <w:rFonts w:cs="Arial"/>
                <w:szCs w:val="24"/>
                <w:u w:val="single"/>
              </w:rPr>
              <w:t>= $</w:t>
            </w:r>
            <w:r w:rsidR="00253CE4">
              <w:rPr>
                <w:rFonts w:cs="Arial"/>
                <w:szCs w:val="24"/>
                <w:u w:val="single"/>
              </w:rPr>
              <w:t>67,387.13</w:t>
            </w:r>
            <w:r w:rsidRPr="00082664">
              <w:rPr>
                <w:rFonts w:cs="Arial"/>
                <w:szCs w:val="24"/>
              </w:rPr>
              <w:t xml:space="preserve"> </w:t>
            </w:r>
          </w:p>
          <w:p w:rsidR="0039379D" w:rsidRPr="008C611F" w:rsidRDefault="0039379D" w:rsidP="004F0016">
            <w:pPr>
              <w:rPr>
                <w:rFonts w:cs="Arial"/>
                <w:szCs w:val="24"/>
              </w:rPr>
            </w:pPr>
          </w:p>
          <w:p w:rsidR="0039379D" w:rsidRPr="00253CE4" w:rsidRDefault="0039379D" w:rsidP="004F0016">
            <w:pPr>
              <w:pStyle w:val="ListParagraph"/>
              <w:numPr>
                <w:ilvl w:val="0"/>
                <w:numId w:val="19"/>
              </w:numPr>
              <w:rPr>
                <w:rFonts w:cs="Arial"/>
                <w:b/>
                <w:szCs w:val="24"/>
              </w:rPr>
            </w:pPr>
            <w:r w:rsidRPr="00253CE4">
              <w:rPr>
                <w:rFonts w:cs="Arial"/>
                <w:b/>
                <w:szCs w:val="24"/>
              </w:rPr>
              <w:t xml:space="preserve">Income and Expenditure: </w:t>
            </w:r>
          </w:p>
          <w:p w:rsidR="0039379D" w:rsidRPr="008E78E6" w:rsidRDefault="0039379D" w:rsidP="004F0016">
            <w:pPr>
              <w:pStyle w:val="ListParagraph"/>
              <w:numPr>
                <w:ilvl w:val="1"/>
                <w:numId w:val="19"/>
              </w:numPr>
              <w:rPr>
                <w:b/>
                <w:szCs w:val="24"/>
              </w:rPr>
            </w:pPr>
            <w:r w:rsidRPr="00253CE4">
              <w:rPr>
                <w:szCs w:val="24"/>
              </w:rPr>
              <w:t xml:space="preserve">There was a total of </w:t>
            </w:r>
            <w:r w:rsidR="008E78E6">
              <w:rPr>
                <w:szCs w:val="24"/>
              </w:rPr>
              <w:t>seven</w:t>
            </w:r>
            <w:r w:rsidRPr="00253CE4">
              <w:rPr>
                <w:szCs w:val="24"/>
              </w:rPr>
              <w:t xml:space="preserve"> </w:t>
            </w:r>
            <w:r w:rsidRPr="00253CE4">
              <w:rPr>
                <w:b/>
                <w:szCs w:val="24"/>
              </w:rPr>
              <w:t xml:space="preserve">accounts approved for </w:t>
            </w:r>
            <w:r w:rsidRPr="008E78E6">
              <w:rPr>
                <w:b/>
                <w:szCs w:val="24"/>
              </w:rPr>
              <w:t>payment</w:t>
            </w:r>
            <w:r w:rsidR="008E78E6" w:rsidRPr="008E78E6">
              <w:rPr>
                <w:b/>
                <w:szCs w:val="24"/>
              </w:rPr>
              <w:t xml:space="preserve"> from the ‘00’ account. </w:t>
            </w:r>
          </w:p>
          <w:p w:rsidR="0039379D" w:rsidRPr="008C611F" w:rsidRDefault="0039379D" w:rsidP="004F0016">
            <w:pPr>
              <w:rPr>
                <w:szCs w:val="24"/>
              </w:rPr>
            </w:pPr>
          </w:p>
          <w:p w:rsidR="0039379D" w:rsidRPr="008C611F" w:rsidRDefault="0039379D" w:rsidP="004F0016">
            <w:pPr>
              <w:jc w:val="right"/>
            </w:pPr>
            <w:r w:rsidRPr="008C611F">
              <w:t xml:space="preserve">           Bank Balance ‘00’ Acc as at 1 Feb 24                      = </w:t>
            </w:r>
            <w:r w:rsidRPr="008C611F">
              <w:rPr>
                <w:b/>
              </w:rPr>
              <w:t>$2,957.67</w:t>
            </w:r>
          </w:p>
          <w:p w:rsidR="0039379D" w:rsidRPr="008C611F" w:rsidRDefault="0039379D" w:rsidP="004F0016">
            <w:pPr>
              <w:rPr>
                <w:szCs w:val="24"/>
              </w:rPr>
            </w:pPr>
          </w:p>
          <w:p w:rsidR="0039379D" w:rsidRPr="008C611F" w:rsidRDefault="0039379D" w:rsidP="004F0016">
            <w:r w:rsidRPr="008C611F">
              <w:t xml:space="preserve">             ‘00’ Account Income:</w:t>
            </w:r>
          </w:p>
          <w:p w:rsidR="0039379D" w:rsidRPr="008C611F" w:rsidRDefault="0039379D" w:rsidP="004F0016">
            <w:pPr>
              <w:autoSpaceDE w:val="0"/>
              <w:autoSpaceDN w:val="0"/>
              <w:adjustRightInd w:val="0"/>
              <w:jc w:val="right"/>
              <w:rPr>
                <w:rFonts w:cs="CIDFont+F2"/>
                <w:szCs w:val="24"/>
              </w:rPr>
            </w:pPr>
            <w:r w:rsidRPr="008C611F">
              <w:rPr>
                <w:rFonts w:cs="CIDFont+F2"/>
                <w:szCs w:val="24"/>
              </w:rPr>
              <w:t>Regular Donations = $1,778.00</w:t>
            </w:r>
          </w:p>
          <w:p w:rsidR="0039379D" w:rsidRPr="008C611F" w:rsidRDefault="0039379D" w:rsidP="004F0016">
            <w:pPr>
              <w:autoSpaceDE w:val="0"/>
              <w:autoSpaceDN w:val="0"/>
              <w:adjustRightInd w:val="0"/>
              <w:jc w:val="right"/>
              <w:rPr>
                <w:rFonts w:cs="CIDFont+F2"/>
                <w:szCs w:val="24"/>
              </w:rPr>
            </w:pPr>
            <w:r w:rsidRPr="008C611F">
              <w:rPr>
                <w:rFonts w:cs="CIDFont+F2"/>
                <w:szCs w:val="24"/>
              </w:rPr>
              <w:t>Other Donations = $150</w:t>
            </w:r>
          </w:p>
          <w:p w:rsidR="0039379D" w:rsidRPr="008C611F" w:rsidRDefault="0039379D" w:rsidP="004F0016">
            <w:pPr>
              <w:autoSpaceDE w:val="0"/>
              <w:autoSpaceDN w:val="0"/>
              <w:adjustRightInd w:val="0"/>
              <w:jc w:val="right"/>
              <w:rPr>
                <w:rFonts w:cs="CIDFont+F2"/>
                <w:szCs w:val="24"/>
              </w:rPr>
            </w:pPr>
            <w:r w:rsidRPr="008C611F">
              <w:rPr>
                <w:rFonts w:cs="CIDFont+F2"/>
                <w:szCs w:val="24"/>
              </w:rPr>
              <w:t>Book Sales = $60</w:t>
            </w:r>
          </w:p>
          <w:p w:rsidR="0039379D" w:rsidRPr="008C611F" w:rsidRDefault="0039379D" w:rsidP="004F0016">
            <w:pPr>
              <w:autoSpaceDE w:val="0"/>
              <w:autoSpaceDN w:val="0"/>
              <w:adjustRightInd w:val="0"/>
              <w:jc w:val="right"/>
              <w:rPr>
                <w:rFonts w:cs="CIDFont+F2"/>
                <w:szCs w:val="24"/>
              </w:rPr>
            </w:pPr>
            <w:r w:rsidRPr="008C611F">
              <w:rPr>
                <w:rFonts w:cs="CIDFont+F2"/>
                <w:szCs w:val="24"/>
              </w:rPr>
              <w:t>GST Return = $155.45</w:t>
            </w:r>
          </w:p>
          <w:p w:rsidR="0039379D" w:rsidRPr="008C611F" w:rsidRDefault="0039379D" w:rsidP="004F0016">
            <w:pPr>
              <w:autoSpaceDE w:val="0"/>
              <w:autoSpaceDN w:val="0"/>
              <w:adjustRightInd w:val="0"/>
              <w:jc w:val="right"/>
              <w:rPr>
                <w:rFonts w:cs="CIDFont+F2"/>
                <w:szCs w:val="24"/>
              </w:rPr>
            </w:pPr>
            <w:r w:rsidRPr="008C611F">
              <w:rPr>
                <w:rFonts w:cs="CIDFont+F2"/>
                <w:szCs w:val="24"/>
              </w:rPr>
              <w:t>Investment Interest Transfer from 18 Account = $540.00</w:t>
            </w:r>
          </w:p>
          <w:p w:rsidR="0039379D" w:rsidRPr="008C611F" w:rsidRDefault="0039379D" w:rsidP="004F0016">
            <w:pPr>
              <w:autoSpaceDE w:val="0"/>
              <w:autoSpaceDN w:val="0"/>
              <w:adjustRightInd w:val="0"/>
              <w:jc w:val="right"/>
              <w:rPr>
                <w:rFonts w:cs="CIDFont+F2"/>
                <w:szCs w:val="24"/>
                <w:u w:val="single"/>
              </w:rPr>
            </w:pPr>
            <w:r w:rsidRPr="008C611F">
              <w:rPr>
                <w:rFonts w:cs="CIDFont+F2"/>
                <w:szCs w:val="24"/>
              </w:rPr>
              <w:lastRenderedPageBreak/>
              <w:t xml:space="preserve">Income Sub Total = </w:t>
            </w:r>
            <w:r w:rsidRPr="008C611F">
              <w:rPr>
                <w:rFonts w:cs="CIDFont+F2"/>
                <w:szCs w:val="24"/>
                <w:u w:val="single"/>
              </w:rPr>
              <w:t>$2.683.45</w:t>
            </w:r>
          </w:p>
          <w:p w:rsidR="0039379D" w:rsidRPr="008C611F" w:rsidRDefault="0039379D" w:rsidP="004F0016">
            <w:pPr>
              <w:rPr>
                <w:szCs w:val="24"/>
              </w:rPr>
            </w:pPr>
          </w:p>
          <w:p w:rsidR="0039379D" w:rsidRPr="008C611F" w:rsidRDefault="0039379D" w:rsidP="004F0016"/>
          <w:p w:rsidR="0039379D" w:rsidRPr="008C611F" w:rsidRDefault="0039379D" w:rsidP="004F0016">
            <w:r w:rsidRPr="008C611F">
              <w:tab/>
              <w:t>“00’ Account Expenditure</w:t>
            </w:r>
          </w:p>
          <w:p w:rsidR="0039379D" w:rsidRPr="008C611F" w:rsidRDefault="0039379D" w:rsidP="004F0016">
            <w:pPr>
              <w:autoSpaceDE w:val="0"/>
              <w:autoSpaceDN w:val="0"/>
              <w:adjustRightInd w:val="0"/>
              <w:jc w:val="right"/>
              <w:rPr>
                <w:rFonts w:cs="CIDFont+F2"/>
                <w:szCs w:val="24"/>
              </w:rPr>
            </w:pPr>
            <w:r w:rsidRPr="008C611F">
              <w:rPr>
                <w:rFonts w:cs="CIDFont+F2"/>
                <w:szCs w:val="24"/>
              </w:rPr>
              <w:t>Printer Expenditure = $126.50</w:t>
            </w:r>
          </w:p>
          <w:p w:rsidR="0039379D" w:rsidRPr="008C611F" w:rsidRDefault="0039379D" w:rsidP="004F0016">
            <w:pPr>
              <w:autoSpaceDE w:val="0"/>
              <w:autoSpaceDN w:val="0"/>
              <w:adjustRightInd w:val="0"/>
              <w:jc w:val="right"/>
              <w:rPr>
                <w:rFonts w:cs="CIDFont+F2"/>
                <w:szCs w:val="24"/>
              </w:rPr>
            </w:pPr>
            <w:r w:rsidRPr="008C611F">
              <w:rPr>
                <w:rFonts w:cs="CIDFont+F2"/>
                <w:szCs w:val="24"/>
              </w:rPr>
              <w:t>Scanning and Digitising = $376.00</w:t>
            </w:r>
          </w:p>
          <w:p w:rsidR="0039379D" w:rsidRPr="008C611F" w:rsidRDefault="0039379D" w:rsidP="004F0016">
            <w:pPr>
              <w:autoSpaceDE w:val="0"/>
              <w:autoSpaceDN w:val="0"/>
              <w:adjustRightInd w:val="0"/>
              <w:jc w:val="right"/>
              <w:rPr>
                <w:rFonts w:cs="CIDFont+F2"/>
                <w:szCs w:val="24"/>
              </w:rPr>
            </w:pPr>
            <w:r w:rsidRPr="008C611F">
              <w:rPr>
                <w:rFonts w:cs="CIDFont+F2"/>
                <w:szCs w:val="24"/>
              </w:rPr>
              <w:t>Website and Uploads = $55.00</w:t>
            </w:r>
          </w:p>
          <w:p w:rsidR="0039379D" w:rsidRPr="008C611F" w:rsidRDefault="0039379D" w:rsidP="004F0016">
            <w:pPr>
              <w:autoSpaceDE w:val="0"/>
              <w:autoSpaceDN w:val="0"/>
              <w:adjustRightInd w:val="0"/>
              <w:jc w:val="right"/>
              <w:rPr>
                <w:rFonts w:cs="CIDFont+F2"/>
                <w:szCs w:val="24"/>
              </w:rPr>
            </w:pPr>
            <w:r w:rsidRPr="008C611F">
              <w:rPr>
                <w:rFonts w:cs="CIDFont+F2"/>
                <w:szCs w:val="24"/>
              </w:rPr>
              <w:t>WEB = $162.50</w:t>
            </w:r>
          </w:p>
          <w:p w:rsidR="0039379D" w:rsidRPr="008C611F" w:rsidRDefault="0039379D" w:rsidP="004F0016">
            <w:pPr>
              <w:autoSpaceDE w:val="0"/>
              <w:autoSpaceDN w:val="0"/>
              <w:adjustRightInd w:val="0"/>
              <w:jc w:val="right"/>
              <w:rPr>
                <w:rFonts w:cs="CIDFont+F2"/>
                <w:szCs w:val="24"/>
              </w:rPr>
            </w:pPr>
            <w:r w:rsidRPr="008C611F">
              <w:rPr>
                <w:rFonts w:cs="CIDFont+F2"/>
                <w:szCs w:val="24"/>
              </w:rPr>
              <w:t>Licences and Membership Fees = $51.11</w:t>
            </w:r>
          </w:p>
          <w:p w:rsidR="0039379D" w:rsidRPr="008C611F" w:rsidRDefault="0039379D" w:rsidP="004F0016">
            <w:pPr>
              <w:autoSpaceDE w:val="0"/>
              <w:autoSpaceDN w:val="0"/>
              <w:adjustRightInd w:val="0"/>
              <w:jc w:val="right"/>
              <w:rPr>
                <w:rFonts w:cs="CIDFont+F2"/>
                <w:szCs w:val="24"/>
              </w:rPr>
            </w:pPr>
            <w:r w:rsidRPr="008C611F">
              <w:rPr>
                <w:rFonts w:cs="CIDFont+F2"/>
                <w:szCs w:val="24"/>
              </w:rPr>
              <w:t>Transfer from 00 to 21 Account = $200.00</w:t>
            </w:r>
          </w:p>
          <w:p w:rsidR="0039379D" w:rsidRPr="008C611F" w:rsidRDefault="0039379D" w:rsidP="004F0016">
            <w:pPr>
              <w:autoSpaceDE w:val="0"/>
              <w:autoSpaceDN w:val="0"/>
              <w:adjustRightInd w:val="0"/>
              <w:jc w:val="right"/>
              <w:rPr>
                <w:rFonts w:cs="CIDFont+F2"/>
                <w:szCs w:val="24"/>
              </w:rPr>
            </w:pPr>
            <w:r w:rsidRPr="008C611F">
              <w:rPr>
                <w:rFonts w:cs="CIDFont+F2"/>
                <w:szCs w:val="24"/>
              </w:rPr>
              <w:t>IC &amp; T= $380.00</w:t>
            </w:r>
          </w:p>
          <w:p w:rsidR="0039379D" w:rsidRPr="008C611F" w:rsidRDefault="0039379D" w:rsidP="004F0016">
            <w:pPr>
              <w:jc w:val="right"/>
              <w:rPr>
                <w:rFonts w:cs="CIDFont+F2"/>
                <w:szCs w:val="24"/>
                <w:u w:val="single"/>
              </w:rPr>
            </w:pPr>
            <w:r w:rsidRPr="008C611F">
              <w:rPr>
                <w:rFonts w:cs="CIDFont+F2"/>
                <w:szCs w:val="24"/>
              </w:rPr>
              <w:t>Expenditure Sub Total =</w:t>
            </w:r>
            <w:r w:rsidRPr="008C611F">
              <w:rPr>
                <w:rFonts w:cs="CIDFont+F2"/>
                <w:szCs w:val="24"/>
                <w:u w:val="single"/>
              </w:rPr>
              <w:t xml:space="preserve"> $1,351.11</w:t>
            </w:r>
          </w:p>
          <w:p w:rsidR="0039379D" w:rsidRPr="008C611F" w:rsidRDefault="0039379D" w:rsidP="004F0016">
            <w:pPr>
              <w:jc w:val="right"/>
              <w:rPr>
                <w:rFonts w:cs="CIDFont+F2"/>
                <w:szCs w:val="24"/>
                <w:u w:val="single"/>
              </w:rPr>
            </w:pPr>
          </w:p>
          <w:p w:rsidR="0039379D" w:rsidRPr="008C611F" w:rsidRDefault="0039379D" w:rsidP="004F0016">
            <w:pPr>
              <w:jc w:val="right"/>
            </w:pPr>
            <w:r w:rsidRPr="008C611F">
              <w:rPr>
                <w:rFonts w:cs="CIDFont+F2"/>
                <w:szCs w:val="24"/>
              </w:rPr>
              <w:t xml:space="preserve">Bank Balance “00” Acc as at 30 Apr 24 = </w:t>
            </w:r>
            <w:r w:rsidRPr="008C611F">
              <w:rPr>
                <w:rFonts w:cs="CIDFont+F2"/>
                <w:szCs w:val="24"/>
                <w:u w:val="double"/>
              </w:rPr>
              <w:t>$4290.01</w:t>
            </w:r>
          </w:p>
          <w:p w:rsidR="0039379D" w:rsidRPr="00253CE4" w:rsidRDefault="0039379D" w:rsidP="004F0016"/>
          <w:p w:rsidR="0039379D" w:rsidRPr="00253CE4" w:rsidRDefault="0039379D" w:rsidP="004F0016">
            <w:pPr>
              <w:rPr>
                <w:bCs/>
              </w:rPr>
            </w:pPr>
            <w:r w:rsidRPr="00253CE4">
              <w:tab/>
            </w:r>
            <w:r w:rsidRPr="00253CE4">
              <w:tab/>
              <w:t xml:space="preserve">The payments totalling </w:t>
            </w:r>
            <w:r w:rsidRPr="00253CE4">
              <w:rPr>
                <w:b/>
                <w:u w:val="single"/>
              </w:rPr>
              <w:t xml:space="preserve">$1,351.11 </w:t>
            </w:r>
            <w:r w:rsidRPr="00253CE4">
              <w:rPr>
                <w:bCs/>
              </w:rPr>
              <w:t>were approved.</w:t>
            </w:r>
          </w:p>
          <w:p w:rsidR="0039379D" w:rsidRPr="00253CE4" w:rsidRDefault="0039379D" w:rsidP="004F0016">
            <w:pPr>
              <w:rPr>
                <w:b/>
                <w:u w:val="single"/>
              </w:rPr>
            </w:pPr>
          </w:p>
          <w:p w:rsidR="0039379D" w:rsidRPr="00253CE4" w:rsidRDefault="0039379D" w:rsidP="004F0016">
            <w:pPr>
              <w:rPr>
                <w:rFonts w:ascii="Calibri" w:hAnsi="Calibri" w:cs="Calibri"/>
                <w:color w:val="000000"/>
                <w:szCs w:val="24"/>
              </w:rPr>
            </w:pPr>
            <w:r w:rsidRPr="00253CE4">
              <w:rPr>
                <w:b/>
                <w:szCs w:val="24"/>
              </w:rPr>
              <w:t xml:space="preserve">Moved: </w:t>
            </w:r>
            <w:r w:rsidR="00253CE4" w:rsidRPr="00253CE4">
              <w:rPr>
                <w:rFonts w:ascii="Calibri" w:hAnsi="Calibri" w:cs="Calibri"/>
                <w:color w:val="000000"/>
                <w:szCs w:val="24"/>
              </w:rPr>
              <w:t>MAJ (Rtd) G Reid</w:t>
            </w:r>
          </w:p>
          <w:p w:rsidR="0039379D" w:rsidRPr="00253CE4" w:rsidRDefault="0039379D" w:rsidP="004F0016">
            <w:pPr>
              <w:rPr>
                <w:rFonts w:ascii="Calibri" w:hAnsi="Calibri" w:cs="Calibri"/>
                <w:color w:val="000000"/>
                <w:szCs w:val="24"/>
              </w:rPr>
            </w:pPr>
            <w:r w:rsidRPr="00253CE4">
              <w:rPr>
                <w:b/>
                <w:szCs w:val="24"/>
              </w:rPr>
              <w:t xml:space="preserve">Seconded:  </w:t>
            </w:r>
            <w:r w:rsidR="00253CE4" w:rsidRPr="00253CE4">
              <w:rPr>
                <w:rFonts w:ascii="Calibri" w:hAnsi="Calibri" w:cs="Calibri"/>
                <w:color w:val="000000"/>
                <w:szCs w:val="24"/>
              </w:rPr>
              <w:t>LTCOL BC Gurney</w:t>
            </w:r>
            <w:r w:rsidRPr="00253CE4">
              <w:rPr>
                <w:b/>
                <w:szCs w:val="24"/>
              </w:rPr>
              <w:br/>
              <w:t>Carried</w:t>
            </w:r>
          </w:p>
          <w:p w:rsidR="0039379D" w:rsidRDefault="0039379D" w:rsidP="004F0016">
            <w:pPr>
              <w:rPr>
                <w:b/>
                <w:highlight w:val="green"/>
              </w:rPr>
            </w:pPr>
          </w:p>
          <w:p w:rsidR="00253CE4" w:rsidRPr="001E55CA" w:rsidRDefault="00253CE4" w:rsidP="004F0016">
            <w:pPr>
              <w:pStyle w:val="ListParagraph"/>
              <w:numPr>
                <w:ilvl w:val="0"/>
                <w:numId w:val="18"/>
              </w:numPr>
              <w:rPr>
                <w:b/>
              </w:rPr>
            </w:pPr>
            <w:r w:rsidRPr="001E55CA">
              <w:rPr>
                <w:b/>
              </w:rPr>
              <w:t xml:space="preserve">Maturing Investment – </w:t>
            </w:r>
            <w:r w:rsidR="000B069A" w:rsidRPr="001E55CA">
              <w:rPr>
                <w:b/>
              </w:rPr>
              <w:t>‘</w:t>
            </w:r>
            <w:r w:rsidRPr="001E55CA">
              <w:rPr>
                <w:b/>
              </w:rPr>
              <w:t>04</w:t>
            </w:r>
            <w:r w:rsidR="000B069A" w:rsidRPr="001E55CA">
              <w:rPr>
                <w:b/>
              </w:rPr>
              <w:t>’</w:t>
            </w:r>
            <w:r w:rsidRPr="001E55CA">
              <w:rPr>
                <w:b/>
              </w:rPr>
              <w:t xml:space="preserve"> Account</w:t>
            </w:r>
            <w:r w:rsidR="000B069A" w:rsidRPr="001E55CA">
              <w:rPr>
                <w:b/>
              </w:rPr>
              <w:t xml:space="preserve">. </w:t>
            </w:r>
          </w:p>
          <w:p w:rsidR="000B069A" w:rsidRPr="001E55CA" w:rsidRDefault="000B069A" w:rsidP="004F0016">
            <w:pPr>
              <w:pStyle w:val="ListParagraph"/>
              <w:numPr>
                <w:ilvl w:val="1"/>
                <w:numId w:val="18"/>
              </w:numPr>
            </w:pPr>
            <w:r w:rsidRPr="001E55CA">
              <w:t>The ‘04’ account matures 22 May 24. Treasurer proposed a reinvestment as per investment plan, 12 month reinvestment at best rates offered on the day of reinvestment.</w:t>
            </w:r>
          </w:p>
          <w:p w:rsidR="00253CE4" w:rsidRPr="001E55CA" w:rsidRDefault="00253CE4" w:rsidP="004F0016">
            <w:pPr>
              <w:pStyle w:val="ListParagraph"/>
              <w:numPr>
                <w:ilvl w:val="1"/>
                <w:numId w:val="18"/>
              </w:numPr>
            </w:pPr>
            <w:r w:rsidRPr="001E55CA">
              <w:t xml:space="preserve">The ‘04’ account </w:t>
            </w:r>
            <w:r w:rsidR="000B069A" w:rsidRPr="001E55CA">
              <w:t>was appro</w:t>
            </w:r>
            <w:r w:rsidR="001E55CA" w:rsidRPr="001E55CA">
              <w:t xml:space="preserve">ved for a 12 month reinvestment at best rate on maturing. </w:t>
            </w:r>
          </w:p>
          <w:p w:rsidR="000B069A" w:rsidRPr="000B069A" w:rsidRDefault="000B069A" w:rsidP="004F0016">
            <w:pPr>
              <w:ind w:left="1080"/>
              <w:rPr>
                <w:highlight w:val="green"/>
              </w:rPr>
            </w:pPr>
          </w:p>
          <w:p w:rsidR="000B069A" w:rsidRPr="00253CE4" w:rsidRDefault="000B069A" w:rsidP="004F0016">
            <w:pPr>
              <w:rPr>
                <w:rFonts w:ascii="Calibri" w:hAnsi="Calibri" w:cs="Calibri"/>
                <w:color w:val="000000"/>
                <w:szCs w:val="24"/>
              </w:rPr>
            </w:pPr>
            <w:r w:rsidRPr="00253CE4">
              <w:rPr>
                <w:b/>
                <w:szCs w:val="24"/>
              </w:rPr>
              <w:t xml:space="preserve">Moved: </w:t>
            </w:r>
            <w:r w:rsidRPr="00253CE4">
              <w:rPr>
                <w:rFonts w:ascii="Calibri" w:hAnsi="Calibri" w:cs="Calibri"/>
                <w:color w:val="000000"/>
                <w:szCs w:val="24"/>
              </w:rPr>
              <w:t>MAJ (Rtd) G Reid</w:t>
            </w:r>
          </w:p>
          <w:p w:rsidR="000B069A" w:rsidRPr="00253CE4" w:rsidRDefault="000B069A" w:rsidP="004F0016">
            <w:pPr>
              <w:rPr>
                <w:rFonts w:ascii="Calibri" w:hAnsi="Calibri" w:cs="Calibri"/>
                <w:color w:val="000000"/>
                <w:szCs w:val="24"/>
              </w:rPr>
            </w:pPr>
            <w:r w:rsidRPr="00253CE4">
              <w:rPr>
                <w:b/>
                <w:szCs w:val="24"/>
              </w:rPr>
              <w:t xml:space="preserve">Seconded:  </w:t>
            </w:r>
            <w:r>
              <w:rPr>
                <w:szCs w:val="24"/>
              </w:rPr>
              <w:t>LTCOL (Rtd) JS Hollander</w:t>
            </w:r>
            <w:r w:rsidRPr="00253CE4">
              <w:rPr>
                <w:b/>
                <w:szCs w:val="24"/>
              </w:rPr>
              <w:br/>
              <w:t>Carried</w:t>
            </w:r>
          </w:p>
          <w:p w:rsidR="000B069A" w:rsidRPr="000B069A" w:rsidRDefault="000B069A" w:rsidP="004F0016">
            <w:pPr>
              <w:rPr>
                <w:highlight w:val="green"/>
              </w:rPr>
            </w:pPr>
          </w:p>
          <w:p w:rsidR="00253CE4" w:rsidRPr="001E55CA" w:rsidRDefault="000B069A" w:rsidP="004F0016">
            <w:pPr>
              <w:pStyle w:val="ListParagraph"/>
              <w:numPr>
                <w:ilvl w:val="0"/>
                <w:numId w:val="18"/>
              </w:numPr>
              <w:rPr>
                <w:b/>
              </w:rPr>
            </w:pPr>
            <w:r w:rsidRPr="001E55CA">
              <w:t>Adoption of the RNZE CT Financial Report for 1 Feb – 30 Apr 24 was accepted.</w:t>
            </w:r>
          </w:p>
          <w:p w:rsidR="000B069A" w:rsidRPr="000B069A" w:rsidRDefault="000B069A" w:rsidP="004F0016">
            <w:pPr>
              <w:ind w:left="360"/>
              <w:rPr>
                <w:b/>
                <w:highlight w:val="green"/>
              </w:rPr>
            </w:pPr>
          </w:p>
          <w:p w:rsidR="000B069A" w:rsidRPr="00253CE4" w:rsidRDefault="000B069A" w:rsidP="004F0016">
            <w:pPr>
              <w:rPr>
                <w:rFonts w:ascii="Calibri" w:hAnsi="Calibri" w:cs="Calibri"/>
                <w:color w:val="000000"/>
                <w:szCs w:val="24"/>
              </w:rPr>
            </w:pPr>
            <w:r w:rsidRPr="00253CE4">
              <w:rPr>
                <w:b/>
                <w:szCs w:val="24"/>
              </w:rPr>
              <w:t xml:space="preserve">Moved: </w:t>
            </w:r>
            <w:r w:rsidRPr="00A3192B">
              <w:rPr>
                <w:rFonts w:ascii="Calibri" w:hAnsi="Calibri" w:cs="Calibri"/>
                <w:color w:val="000000"/>
                <w:szCs w:val="24"/>
              </w:rPr>
              <w:t>COL (Rtd) DH Jones</w:t>
            </w:r>
          </w:p>
          <w:p w:rsidR="000B069A" w:rsidRPr="001E55CA" w:rsidRDefault="000B069A" w:rsidP="004F0016">
            <w:pPr>
              <w:rPr>
                <w:rFonts w:ascii="Calibri" w:hAnsi="Calibri" w:cs="Calibri"/>
                <w:color w:val="000000"/>
                <w:szCs w:val="24"/>
              </w:rPr>
            </w:pPr>
            <w:r w:rsidRPr="00253CE4">
              <w:rPr>
                <w:b/>
                <w:szCs w:val="24"/>
              </w:rPr>
              <w:t xml:space="preserve">Seconded:  </w:t>
            </w:r>
            <w:r>
              <w:rPr>
                <w:szCs w:val="24"/>
              </w:rPr>
              <w:t>WO1 EL Windleborn</w:t>
            </w:r>
            <w:r w:rsidRPr="00253CE4">
              <w:rPr>
                <w:b/>
                <w:szCs w:val="24"/>
              </w:rPr>
              <w:br/>
              <w:t>Carried</w:t>
            </w:r>
          </w:p>
        </w:tc>
      </w:tr>
      <w:tr w:rsidR="0039379D" w:rsidRPr="00FA0CAD" w:rsidTr="003E5F77">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C52940" w:rsidRDefault="00C52940" w:rsidP="00B13E8B">
            <w:pPr>
              <w:spacing w:after="200"/>
              <w:rPr>
                <w:b/>
                <w:szCs w:val="24"/>
              </w:rPr>
            </w:pPr>
            <w:r>
              <w:rPr>
                <w:b/>
                <w:szCs w:val="24"/>
              </w:rPr>
              <w:lastRenderedPageBreak/>
              <w:t xml:space="preserve">6.     </w:t>
            </w:r>
            <w:r w:rsidR="0039379D" w:rsidRPr="00C52940">
              <w:rPr>
                <w:b/>
                <w:szCs w:val="24"/>
              </w:rPr>
              <w:t xml:space="preserve">Progress report </w:t>
            </w:r>
            <w:r w:rsidR="00B13E8B">
              <w:rPr>
                <w:b/>
                <w:szCs w:val="24"/>
              </w:rPr>
              <w:t>9</w:t>
            </w:r>
            <w:r w:rsidR="0039379D" w:rsidRPr="00C52940">
              <w:rPr>
                <w:b/>
                <w:szCs w:val="24"/>
              </w:rPr>
              <w:t xml:space="preserve"> Feb 24 </w:t>
            </w:r>
            <w:r w:rsidR="00B13E8B">
              <w:rPr>
                <w:b/>
                <w:szCs w:val="24"/>
              </w:rPr>
              <w:t>– 16 May 24</w:t>
            </w:r>
          </w:p>
        </w:tc>
        <w:tc>
          <w:tcPr>
            <w:tcW w:w="3857" w:type="pct"/>
            <w:tcBorders>
              <w:left w:val="single" w:sz="4" w:space="0" w:color="auto"/>
              <w:right w:val="single" w:sz="4" w:space="0" w:color="auto"/>
            </w:tcBorders>
            <w:shd w:val="clear" w:color="auto" w:fill="auto"/>
          </w:tcPr>
          <w:p w:rsidR="0039379D" w:rsidRPr="002B0701" w:rsidRDefault="0039379D" w:rsidP="004F0016">
            <w:pPr>
              <w:pStyle w:val="ListParagraph"/>
              <w:numPr>
                <w:ilvl w:val="0"/>
                <w:numId w:val="13"/>
              </w:numPr>
              <w:spacing w:after="200"/>
              <w:rPr>
                <w:b/>
                <w:szCs w:val="24"/>
              </w:rPr>
            </w:pPr>
            <w:r>
              <w:rPr>
                <w:b/>
                <w:szCs w:val="24"/>
              </w:rPr>
              <w:t>Progress on actions/tasks and other activities since the last meeting (9 Feb 24) include the following, but not in any priority order.  Some items have rolled over and are shown as “No Change” or “NC”, to abbreviate the report:</w:t>
            </w:r>
          </w:p>
          <w:p w:rsidR="0039379D" w:rsidRDefault="0039379D" w:rsidP="004F0016">
            <w:pPr>
              <w:pStyle w:val="ListParagraph"/>
              <w:numPr>
                <w:ilvl w:val="0"/>
                <w:numId w:val="10"/>
              </w:numPr>
              <w:ind w:left="1080"/>
              <w:rPr>
                <w:bCs/>
                <w:szCs w:val="24"/>
              </w:rPr>
            </w:pPr>
            <w:r w:rsidRPr="00E157AA">
              <w:rPr>
                <w:b/>
                <w:szCs w:val="24"/>
              </w:rPr>
              <w:t xml:space="preserve">Contact with ECMC </w:t>
            </w:r>
            <w:r>
              <w:rPr>
                <w:b/>
                <w:szCs w:val="24"/>
              </w:rPr>
              <w:t>and volunteers</w:t>
            </w:r>
            <w:r>
              <w:rPr>
                <w:bCs/>
                <w:szCs w:val="24"/>
              </w:rPr>
              <w:t xml:space="preserve"> – there have been no contacts or visits from 2ER or SME staff since the last meeting.  Similarly, we no longer get invited to any relevant RNZE unit activities or receive any information on Corps activities.  MAJ </w:t>
            </w:r>
            <w:r>
              <w:rPr>
                <w:bCs/>
                <w:szCs w:val="24"/>
              </w:rPr>
              <w:lastRenderedPageBreak/>
              <w:t>Pettersen tries to make a fortnightly visit when he can, but we are starting to feel like a leper colony once again;</w:t>
            </w:r>
          </w:p>
          <w:p w:rsidR="007C4D3C" w:rsidRDefault="007C4D3C" w:rsidP="004F0016">
            <w:pPr>
              <w:pStyle w:val="ListParagraph"/>
              <w:numPr>
                <w:ilvl w:val="1"/>
                <w:numId w:val="10"/>
              </w:numPr>
              <w:rPr>
                <w:bCs/>
                <w:szCs w:val="24"/>
              </w:rPr>
            </w:pPr>
            <w:r>
              <w:rPr>
                <w:bCs/>
                <w:szCs w:val="24"/>
              </w:rPr>
              <w:t xml:space="preserve">Currently, limited activities involving 2ER have occurred thus far this year. </w:t>
            </w:r>
          </w:p>
          <w:p w:rsidR="007C4D3C" w:rsidRDefault="007C4D3C" w:rsidP="004F0016">
            <w:pPr>
              <w:pStyle w:val="ListParagraph"/>
              <w:numPr>
                <w:ilvl w:val="1"/>
                <w:numId w:val="10"/>
              </w:numPr>
              <w:rPr>
                <w:bCs/>
                <w:szCs w:val="24"/>
              </w:rPr>
            </w:pPr>
            <w:r>
              <w:rPr>
                <w:bCs/>
                <w:szCs w:val="24"/>
              </w:rPr>
              <w:t>Additionally, manning, exercise demands and time restrictions will continue to make difficulties in creating events outside of scheduled activities.</w:t>
            </w:r>
          </w:p>
          <w:p w:rsidR="007C4D3C" w:rsidRPr="002B0701" w:rsidRDefault="007C4D3C" w:rsidP="004F0016">
            <w:pPr>
              <w:pStyle w:val="ListParagraph"/>
              <w:numPr>
                <w:ilvl w:val="1"/>
                <w:numId w:val="10"/>
              </w:numPr>
              <w:rPr>
                <w:bCs/>
                <w:szCs w:val="24"/>
              </w:rPr>
            </w:pPr>
            <w:r>
              <w:rPr>
                <w:bCs/>
                <w:szCs w:val="24"/>
              </w:rPr>
              <w:t xml:space="preserve">Chair intends to speak with CO 2ER regarding maintaining the link between 2ER and the ECMC. </w:t>
            </w:r>
          </w:p>
          <w:p w:rsidR="0039379D" w:rsidRPr="002B0701" w:rsidRDefault="0039379D" w:rsidP="004F0016">
            <w:pPr>
              <w:pStyle w:val="ListParagraph"/>
              <w:numPr>
                <w:ilvl w:val="0"/>
                <w:numId w:val="10"/>
              </w:numPr>
              <w:ind w:left="1080"/>
              <w:rPr>
                <w:bCs/>
                <w:szCs w:val="24"/>
              </w:rPr>
            </w:pPr>
            <w:r w:rsidRPr="00E157AA">
              <w:rPr>
                <w:b/>
                <w:szCs w:val="24"/>
              </w:rPr>
              <w:t>Trust Deed Issues</w:t>
            </w:r>
            <w:r w:rsidRPr="00E157AA">
              <w:rPr>
                <w:bCs/>
                <w:szCs w:val="24"/>
              </w:rPr>
              <w:t xml:space="preserve"> </w:t>
            </w:r>
            <w:r w:rsidRPr="00E157AA">
              <w:rPr>
                <w:b/>
                <w:szCs w:val="24"/>
              </w:rPr>
              <w:t>(Chair/Trustee Changes)</w:t>
            </w:r>
            <w:r w:rsidRPr="00E157AA">
              <w:rPr>
                <w:bCs/>
                <w:szCs w:val="24"/>
              </w:rPr>
              <w:t xml:space="preserve"> – all changes have been made and are up to date;</w:t>
            </w:r>
          </w:p>
          <w:p w:rsidR="0039379D" w:rsidRDefault="0039379D" w:rsidP="004F0016">
            <w:pPr>
              <w:ind w:left="1080" w:hanging="720"/>
              <w:rPr>
                <w:szCs w:val="24"/>
              </w:rPr>
            </w:pPr>
            <w:r>
              <w:rPr>
                <w:bCs/>
                <w:szCs w:val="24"/>
              </w:rPr>
              <w:t>c</w:t>
            </w:r>
            <w:r w:rsidRPr="003535EE">
              <w:rPr>
                <w:bCs/>
                <w:szCs w:val="24"/>
              </w:rPr>
              <w:t>.</w:t>
            </w:r>
            <w:r>
              <w:rPr>
                <w:b/>
                <w:szCs w:val="24"/>
              </w:rPr>
              <w:tab/>
            </w:r>
            <w:r w:rsidRPr="005C345E">
              <w:rPr>
                <w:b/>
                <w:bCs/>
                <w:szCs w:val="24"/>
              </w:rPr>
              <w:t>Model Bailey Bridging</w:t>
            </w:r>
            <w:r>
              <w:rPr>
                <w:b/>
                <w:szCs w:val="24"/>
              </w:rPr>
              <w:t xml:space="preserve"> </w:t>
            </w:r>
            <w:r>
              <w:rPr>
                <w:szCs w:val="24"/>
              </w:rPr>
              <w:t>– NC – WIP ?;</w:t>
            </w:r>
          </w:p>
          <w:p w:rsidR="0039379D" w:rsidRDefault="0039379D" w:rsidP="004F0016">
            <w:pPr>
              <w:ind w:left="1080" w:hanging="720"/>
              <w:rPr>
                <w:szCs w:val="24"/>
              </w:rPr>
            </w:pPr>
            <w:r>
              <w:rPr>
                <w:szCs w:val="24"/>
              </w:rPr>
              <w:t>d.</w:t>
            </w:r>
            <w:r>
              <w:rPr>
                <w:szCs w:val="24"/>
              </w:rPr>
              <w:tab/>
            </w:r>
            <w:r w:rsidRPr="00016668">
              <w:rPr>
                <w:b/>
                <w:szCs w:val="24"/>
              </w:rPr>
              <w:t>Di</w:t>
            </w:r>
            <w:r w:rsidRPr="00226731">
              <w:rPr>
                <w:b/>
                <w:szCs w:val="24"/>
              </w:rPr>
              <w:t>gitising</w:t>
            </w:r>
            <w:r>
              <w:rPr>
                <w:b/>
                <w:szCs w:val="24"/>
              </w:rPr>
              <w:t>,</w:t>
            </w:r>
            <w:r w:rsidRPr="00226731">
              <w:rPr>
                <w:b/>
                <w:szCs w:val="24"/>
              </w:rPr>
              <w:t xml:space="preserve"> scanning </w:t>
            </w:r>
            <w:r>
              <w:rPr>
                <w:b/>
                <w:szCs w:val="24"/>
              </w:rPr>
              <w:t xml:space="preserve">and post-processing and uploading </w:t>
            </w:r>
            <w:r w:rsidRPr="00226731">
              <w:rPr>
                <w:b/>
                <w:szCs w:val="24"/>
              </w:rPr>
              <w:t xml:space="preserve">of </w:t>
            </w:r>
            <w:r>
              <w:rPr>
                <w:b/>
                <w:szCs w:val="24"/>
              </w:rPr>
              <w:t xml:space="preserve">books and </w:t>
            </w:r>
            <w:r w:rsidRPr="00226731">
              <w:rPr>
                <w:b/>
                <w:szCs w:val="24"/>
              </w:rPr>
              <w:t>documents</w:t>
            </w:r>
            <w:r>
              <w:rPr>
                <w:szCs w:val="24"/>
              </w:rPr>
              <w:t xml:space="preserve"> in the ECMC library c</w:t>
            </w:r>
            <w:r w:rsidRPr="00EA61B6">
              <w:rPr>
                <w:bCs/>
                <w:szCs w:val="24"/>
              </w:rPr>
              <w:t>ontinues</w:t>
            </w:r>
            <w:r>
              <w:rPr>
                <w:bCs/>
                <w:szCs w:val="24"/>
              </w:rPr>
              <w:t xml:space="preserve">.  A further tranche of archival books are currently undergoing processing </w:t>
            </w:r>
            <w:r>
              <w:rPr>
                <w:szCs w:val="24"/>
              </w:rPr>
              <w:t>– WIP;</w:t>
            </w:r>
          </w:p>
          <w:p w:rsidR="0039379D" w:rsidRDefault="0039379D" w:rsidP="004F0016">
            <w:pPr>
              <w:ind w:left="1080" w:hanging="720"/>
              <w:rPr>
                <w:szCs w:val="24"/>
              </w:rPr>
            </w:pPr>
            <w:r>
              <w:rPr>
                <w:szCs w:val="24"/>
              </w:rPr>
              <w:t>e.</w:t>
            </w:r>
            <w:r>
              <w:rPr>
                <w:szCs w:val="24"/>
              </w:rPr>
              <w:tab/>
            </w:r>
            <w:r>
              <w:rPr>
                <w:b/>
                <w:szCs w:val="24"/>
              </w:rPr>
              <w:t xml:space="preserve">RNZE CT </w:t>
            </w:r>
            <w:r w:rsidRPr="00016668">
              <w:rPr>
                <w:b/>
                <w:szCs w:val="24"/>
              </w:rPr>
              <w:t xml:space="preserve">Website </w:t>
            </w:r>
            <w:r>
              <w:rPr>
                <w:szCs w:val="24"/>
              </w:rPr>
              <w:t xml:space="preserve">– is up to date and the Home Page is currently being refreshed.  A further (“annual”) grant ($5,000) was applied for from ECCT for scanning and digitising of archival material, but they only </w:t>
            </w:r>
            <w:r w:rsidRPr="00180260">
              <w:rPr>
                <w:b/>
                <w:bCs/>
                <w:szCs w:val="24"/>
              </w:rPr>
              <w:t>granted us $2,000</w:t>
            </w:r>
            <w:r>
              <w:rPr>
                <w:szCs w:val="24"/>
              </w:rPr>
              <w:t>.  In early Mar 24, an approach was made to Mainland Foundation, but they rejected our application.  A further application was made to ECCT in Apr 24 to  make up the shortfall and we are awaiting a response – WIP;</w:t>
            </w:r>
          </w:p>
          <w:p w:rsidR="0039379D" w:rsidRPr="00AC13BB" w:rsidRDefault="0039379D" w:rsidP="004F0016">
            <w:pPr>
              <w:ind w:left="1080" w:hanging="720"/>
              <w:rPr>
                <w:szCs w:val="24"/>
              </w:rPr>
            </w:pPr>
            <w:r>
              <w:rPr>
                <w:szCs w:val="24"/>
              </w:rPr>
              <w:t>f</w:t>
            </w:r>
            <w:r w:rsidRPr="00AC13BB">
              <w:rPr>
                <w:szCs w:val="24"/>
              </w:rPr>
              <w:t>.</w:t>
            </w:r>
            <w:r w:rsidRPr="00AC13BB">
              <w:rPr>
                <w:szCs w:val="24"/>
              </w:rPr>
              <w:tab/>
            </w:r>
            <w:r w:rsidRPr="00AC13BB">
              <w:rPr>
                <w:b/>
                <w:szCs w:val="24"/>
              </w:rPr>
              <w:t>ECMC and Assistance tasks</w:t>
            </w:r>
            <w:r w:rsidRPr="00AC13BB">
              <w:rPr>
                <w:szCs w:val="24"/>
              </w:rPr>
              <w:t xml:space="preserve"> – a </w:t>
            </w:r>
            <w:r>
              <w:rPr>
                <w:szCs w:val="24"/>
              </w:rPr>
              <w:t xml:space="preserve">meeting with the new </w:t>
            </w:r>
            <w:r w:rsidRPr="00AC13BB">
              <w:rPr>
                <w:szCs w:val="24"/>
              </w:rPr>
              <w:t>SSM, SME(NZ)</w:t>
            </w:r>
            <w:r>
              <w:rPr>
                <w:szCs w:val="24"/>
              </w:rPr>
              <w:t xml:space="preserve"> and RSM, 2ER </w:t>
            </w:r>
            <w:r w:rsidRPr="00AC13BB">
              <w:rPr>
                <w:szCs w:val="24"/>
              </w:rPr>
              <w:t xml:space="preserve"> </w:t>
            </w:r>
            <w:r>
              <w:rPr>
                <w:szCs w:val="24"/>
              </w:rPr>
              <w:t xml:space="preserve">is still awaited, to confirm </w:t>
            </w:r>
            <w:r w:rsidRPr="00AC13BB">
              <w:rPr>
                <w:szCs w:val="24"/>
              </w:rPr>
              <w:t xml:space="preserve">an </w:t>
            </w:r>
            <w:r w:rsidRPr="00AC13BB">
              <w:rPr>
                <w:b/>
                <w:bCs/>
                <w:szCs w:val="24"/>
              </w:rPr>
              <w:t>action plan for 2024:</w:t>
            </w:r>
            <w:r w:rsidRPr="00AC13BB">
              <w:rPr>
                <w:szCs w:val="24"/>
              </w:rPr>
              <w:t xml:space="preserve">    </w:t>
            </w:r>
          </w:p>
          <w:p w:rsidR="0039379D" w:rsidRPr="002B0701" w:rsidRDefault="0039379D" w:rsidP="004F0016">
            <w:pPr>
              <w:pStyle w:val="ListParagraph"/>
              <w:numPr>
                <w:ilvl w:val="0"/>
                <w:numId w:val="11"/>
              </w:numPr>
              <w:spacing w:after="200"/>
              <w:ind w:left="1800"/>
              <w:rPr>
                <w:szCs w:val="24"/>
              </w:rPr>
            </w:pPr>
            <w:r w:rsidRPr="00FA684D">
              <w:rPr>
                <w:szCs w:val="24"/>
              </w:rPr>
              <w:t xml:space="preserve">We are awaiting the completion of the external </w:t>
            </w:r>
            <w:r w:rsidRPr="00FA684D">
              <w:rPr>
                <w:b/>
                <w:bCs/>
                <w:szCs w:val="24"/>
              </w:rPr>
              <w:t>“Lazy E” entrance features</w:t>
            </w:r>
            <w:r w:rsidRPr="00FA684D">
              <w:rPr>
                <w:szCs w:val="24"/>
              </w:rPr>
              <w:t xml:space="preserve"> (by SME</w:t>
            </w:r>
            <w:r w:rsidR="007C4D3C">
              <w:rPr>
                <w:szCs w:val="24"/>
              </w:rPr>
              <w:t xml:space="preserve"> </w:t>
            </w:r>
            <w:r w:rsidRPr="00FA684D">
              <w:rPr>
                <w:szCs w:val="24"/>
              </w:rPr>
              <w:t>(NZ)</w:t>
            </w:r>
            <w:r w:rsidR="00680FE7">
              <w:rPr>
                <w:szCs w:val="24"/>
              </w:rPr>
              <w:t>)</w:t>
            </w:r>
            <w:r w:rsidRPr="00FA684D">
              <w:rPr>
                <w:szCs w:val="24"/>
              </w:rPr>
              <w:t xml:space="preserve">.  A concept for adjustment to the </w:t>
            </w:r>
            <w:r w:rsidRPr="00FA684D">
              <w:rPr>
                <w:b/>
                <w:szCs w:val="24"/>
              </w:rPr>
              <w:t>main entrance access to the Chapel</w:t>
            </w:r>
            <w:r w:rsidRPr="00FA684D">
              <w:rPr>
                <w:szCs w:val="24"/>
              </w:rPr>
              <w:t xml:space="preserve"> is also being explored.  </w:t>
            </w:r>
            <w:r>
              <w:rPr>
                <w:szCs w:val="24"/>
              </w:rPr>
              <w:t>We are hoping for m</w:t>
            </w:r>
            <w:r w:rsidRPr="00FA684D">
              <w:rPr>
                <w:szCs w:val="24"/>
              </w:rPr>
              <w:t xml:space="preserve">ore </w:t>
            </w:r>
            <w:r w:rsidRPr="00FA684D">
              <w:rPr>
                <w:b/>
                <w:bCs/>
                <w:szCs w:val="24"/>
              </w:rPr>
              <w:t>plaque backing boards</w:t>
            </w:r>
            <w:r w:rsidRPr="00FA684D">
              <w:rPr>
                <w:szCs w:val="24"/>
              </w:rPr>
              <w:t xml:space="preserve"> to be manufactured and installed for the ECMC museum area.  </w:t>
            </w:r>
          </w:p>
          <w:p w:rsidR="0039379D" w:rsidRPr="002B0701" w:rsidRDefault="0039379D" w:rsidP="004F0016">
            <w:pPr>
              <w:pStyle w:val="ListParagraph"/>
              <w:numPr>
                <w:ilvl w:val="0"/>
                <w:numId w:val="11"/>
              </w:numPr>
              <w:spacing w:after="200"/>
              <w:ind w:left="1800"/>
              <w:rPr>
                <w:szCs w:val="24"/>
              </w:rPr>
            </w:pPr>
            <w:r w:rsidRPr="00AC13BB">
              <w:rPr>
                <w:szCs w:val="24"/>
              </w:rPr>
              <w:t xml:space="preserve">It is still intended to </w:t>
            </w:r>
            <w:r w:rsidRPr="00AC13BB">
              <w:rPr>
                <w:b/>
                <w:bCs/>
                <w:szCs w:val="24"/>
              </w:rPr>
              <w:t>refurbish and renew several displays</w:t>
            </w:r>
            <w:r w:rsidRPr="00AC13BB">
              <w:rPr>
                <w:szCs w:val="24"/>
              </w:rPr>
              <w:t xml:space="preserve"> within the museum area once we can get onto this and move about some of the display cabinets.  </w:t>
            </w:r>
          </w:p>
          <w:p w:rsidR="0039379D" w:rsidRPr="00680FE7" w:rsidRDefault="0039379D" w:rsidP="004F0016">
            <w:pPr>
              <w:pStyle w:val="ListParagraph"/>
              <w:numPr>
                <w:ilvl w:val="0"/>
                <w:numId w:val="11"/>
              </w:numPr>
              <w:spacing w:after="200"/>
              <w:ind w:left="1800"/>
              <w:rPr>
                <w:szCs w:val="24"/>
              </w:rPr>
            </w:pPr>
            <w:r w:rsidRPr="00AC13BB">
              <w:rPr>
                <w:szCs w:val="24"/>
              </w:rPr>
              <w:t xml:space="preserve">Final consent on use of the </w:t>
            </w:r>
            <w:r w:rsidRPr="00AC13BB">
              <w:rPr>
                <w:b/>
                <w:bCs/>
                <w:szCs w:val="24"/>
              </w:rPr>
              <w:t>intermediate area</w:t>
            </w:r>
            <w:r w:rsidRPr="00AC13BB">
              <w:rPr>
                <w:szCs w:val="24"/>
              </w:rPr>
              <w:t xml:space="preserve"> of the back area of the building has been granted and the new</w:t>
            </w:r>
            <w:r>
              <w:rPr>
                <w:szCs w:val="24"/>
              </w:rPr>
              <w:t xml:space="preserve"> replacement (separating and kitchen) </w:t>
            </w:r>
            <w:r w:rsidRPr="00AC13BB">
              <w:rPr>
                <w:szCs w:val="24"/>
              </w:rPr>
              <w:t xml:space="preserve">doors </w:t>
            </w:r>
            <w:r>
              <w:rPr>
                <w:szCs w:val="24"/>
              </w:rPr>
              <w:t>and</w:t>
            </w:r>
            <w:r w:rsidRPr="00AC13BB">
              <w:rPr>
                <w:szCs w:val="24"/>
              </w:rPr>
              <w:t xml:space="preserve"> hardware </w:t>
            </w:r>
            <w:r>
              <w:rPr>
                <w:szCs w:val="24"/>
              </w:rPr>
              <w:t>have been completed by SME</w:t>
            </w:r>
            <w:r w:rsidR="007C4D3C">
              <w:rPr>
                <w:szCs w:val="24"/>
              </w:rPr>
              <w:t xml:space="preserve"> </w:t>
            </w:r>
            <w:r>
              <w:rPr>
                <w:szCs w:val="24"/>
              </w:rPr>
              <w:t>(NZ)</w:t>
            </w:r>
            <w:r w:rsidRPr="00AC13BB">
              <w:rPr>
                <w:szCs w:val="24"/>
              </w:rPr>
              <w:t>.</w:t>
            </w:r>
            <w:r>
              <w:rPr>
                <w:szCs w:val="24"/>
              </w:rPr>
              <w:t xml:space="preserve">  </w:t>
            </w:r>
            <w:r w:rsidRPr="00AC13BB">
              <w:rPr>
                <w:szCs w:val="24"/>
              </w:rPr>
              <w:t>We are considering relocating the library into th</w:t>
            </w:r>
            <w:r>
              <w:rPr>
                <w:szCs w:val="24"/>
              </w:rPr>
              <w:t xml:space="preserve">e </w:t>
            </w:r>
            <w:r w:rsidRPr="00125273">
              <w:rPr>
                <w:b/>
                <w:bCs/>
                <w:szCs w:val="24"/>
              </w:rPr>
              <w:t>intermediate area</w:t>
            </w:r>
            <w:r w:rsidRPr="00AC13BB">
              <w:rPr>
                <w:szCs w:val="24"/>
              </w:rPr>
              <w:t>, together with taking back the old internal store and kitchen areas – WIP;</w:t>
            </w:r>
          </w:p>
          <w:p w:rsidR="0039379D" w:rsidRDefault="0039379D" w:rsidP="004F0016">
            <w:pPr>
              <w:pStyle w:val="ListParagraph"/>
              <w:numPr>
                <w:ilvl w:val="0"/>
                <w:numId w:val="11"/>
              </w:numPr>
              <w:ind w:left="1800"/>
              <w:rPr>
                <w:szCs w:val="24"/>
              </w:rPr>
            </w:pPr>
            <w:r w:rsidRPr="00AC13BB">
              <w:rPr>
                <w:szCs w:val="24"/>
              </w:rPr>
              <w:t xml:space="preserve">Some asbestos was found in the building </w:t>
            </w:r>
            <w:r>
              <w:rPr>
                <w:szCs w:val="24"/>
              </w:rPr>
              <w:t xml:space="preserve">exterior </w:t>
            </w:r>
            <w:r w:rsidRPr="00AC13BB">
              <w:rPr>
                <w:szCs w:val="24"/>
              </w:rPr>
              <w:t xml:space="preserve">and a </w:t>
            </w:r>
            <w:r w:rsidRPr="00697DBD">
              <w:rPr>
                <w:b/>
                <w:bCs/>
                <w:szCs w:val="24"/>
              </w:rPr>
              <w:t>complete external refurbishment</w:t>
            </w:r>
            <w:r w:rsidRPr="00AC13BB">
              <w:rPr>
                <w:szCs w:val="24"/>
              </w:rPr>
              <w:t xml:space="preserve"> is </w:t>
            </w:r>
            <w:r>
              <w:rPr>
                <w:szCs w:val="24"/>
              </w:rPr>
              <w:t xml:space="preserve">supposed to be </w:t>
            </w:r>
            <w:r w:rsidRPr="00AC13BB">
              <w:rPr>
                <w:szCs w:val="24"/>
              </w:rPr>
              <w:t xml:space="preserve">planned.  This will include the </w:t>
            </w:r>
            <w:r w:rsidRPr="00697DBD">
              <w:rPr>
                <w:b/>
                <w:bCs/>
                <w:szCs w:val="24"/>
              </w:rPr>
              <w:t>total replacement of the roof</w:t>
            </w:r>
            <w:r w:rsidRPr="00AC13BB">
              <w:rPr>
                <w:szCs w:val="24"/>
              </w:rPr>
              <w:t xml:space="preserve"> (flat sections currently being redesigned and to be lifted), </w:t>
            </w:r>
            <w:r w:rsidRPr="00697DBD">
              <w:rPr>
                <w:b/>
                <w:bCs/>
                <w:szCs w:val="24"/>
              </w:rPr>
              <w:t>new high-level windows</w:t>
            </w:r>
            <w:r w:rsidRPr="00AC13BB">
              <w:rPr>
                <w:szCs w:val="24"/>
              </w:rPr>
              <w:t xml:space="preserve"> with UV tinting and double glazing to replace existing</w:t>
            </w:r>
            <w:r>
              <w:rPr>
                <w:szCs w:val="24"/>
              </w:rPr>
              <w:t>.  A</w:t>
            </w:r>
            <w:r w:rsidRPr="00AC13BB">
              <w:rPr>
                <w:szCs w:val="24"/>
              </w:rPr>
              <w:t xml:space="preserve">ll </w:t>
            </w:r>
            <w:r w:rsidRPr="00697DBD">
              <w:rPr>
                <w:b/>
                <w:bCs/>
                <w:szCs w:val="24"/>
              </w:rPr>
              <w:t>HVAC equipment</w:t>
            </w:r>
            <w:r w:rsidRPr="00AC13BB">
              <w:rPr>
                <w:szCs w:val="24"/>
              </w:rPr>
              <w:t xml:space="preserve"> </w:t>
            </w:r>
            <w:r w:rsidRPr="00AC13BB">
              <w:rPr>
                <w:szCs w:val="24"/>
              </w:rPr>
              <w:lastRenderedPageBreak/>
              <w:t xml:space="preserve">has </w:t>
            </w:r>
            <w:r>
              <w:rPr>
                <w:szCs w:val="24"/>
              </w:rPr>
              <w:t xml:space="preserve">already </w:t>
            </w:r>
            <w:r w:rsidRPr="00AC13BB">
              <w:rPr>
                <w:szCs w:val="24"/>
              </w:rPr>
              <w:t xml:space="preserve">been upgraded with compressor units now cantilevered off the lower-level main building walls and off the roof area.  </w:t>
            </w:r>
            <w:r>
              <w:rPr>
                <w:szCs w:val="24"/>
              </w:rPr>
              <w:t xml:space="preserve">The </w:t>
            </w:r>
            <w:r w:rsidRPr="004E7393">
              <w:rPr>
                <w:b/>
                <w:bCs/>
                <w:szCs w:val="24"/>
              </w:rPr>
              <w:t>safety fencing, scaffold and building wrap</w:t>
            </w:r>
            <w:r>
              <w:rPr>
                <w:szCs w:val="24"/>
              </w:rPr>
              <w:t xml:space="preserve"> has been in place since Oct 23 (at a </w:t>
            </w:r>
            <w:r w:rsidRPr="004E7393">
              <w:rPr>
                <w:b/>
                <w:bCs/>
                <w:szCs w:val="24"/>
              </w:rPr>
              <w:t>cost of $12,000 per month</w:t>
            </w:r>
            <w:r>
              <w:rPr>
                <w:szCs w:val="24"/>
              </w:rPr>
              <w:t xml:space="preserve">), but we are still no further ahead in terms of if and when this work will be undertaken.  It is understood that the matter is resting with AGS for funding and priority action.  </w:t>
            </w:r>
          </w:p>
          <w:p w:rsidR="007C4D3C" w:rsidRPr="007C4D3C" w:rsidRDefault="007C4D3C" w:rsidP="004F0016">
            <w:pPr>
              <w:pStyle w:val="ListParagraph"/>
              <w:numPr>
                <w:ilvl w:val="1"/>
                <w:numId w:val="11"/>
              </w:numPr>
              <w:rPr>
                <w:szCs w:val="24"/>
              </w:rPr>
            </w:pPr>
            <w:r>
              <w:rPr>
                <w:szCs w:val="24"/>
              </w:rPr>
              <w:t xml:space="preserve">Awaiting further budget information from the official Defence Budget release. </w:t>
            </w:r>
          </w:p>
          <w:p w:rsidR="0039379D" w:rsidRDefault="0039379D" w:rsidP="004F0016">
            <w:pPr>
              <w:ind w:left="1080" w:hanging="720"/>
              <w:rPr>
                <w:szCs w:val="24"/>
              </w:rPr>
            </w:pPr>
            <w:r>
              <w:rPr>
                <w:szCs w:val="24"/>
              </w:rPr>
              <w:t>g.</w:t>
            </w:r>
            <w:r>
              <w:rPr>
                <w:szCs w:val="24"/>
              </w:rPr>
              <w:tab/>
              <w:t xml:space="preserve">A further collection of </w:t>
            </w:r>
            <w:r w:rsidRPr="00E762E9">
              <w:rPr>
                <w:b/>
                <w:bCs/>
                <w:szCs w:val="24"/>
              </w:rPr>
              <w:t>old maps, plans, RNZE construction as-built plans</w:t>
            </w:r>
            <w:r>
              <w:rPr>
                <w:szCs w:val="24"/>
              </w:rPr>
              <w:t xml:space="preserve">, etc, have been sorted and stored in the map and plan drawers in the </w:t>
            </w:r>
            <w:r w:rsidRPr="00E762E9">
              <w:rPr>
                <w:b/>
                <w:bCs/>
                <w:szCs w:val="24"/>
              </w:rPr>
              <w:t>garage area</w:t>
            </w:r>
            <w:r>
              <w:rPr>
                <w:szCs w:val="24"/>
              </w:rPr>
              <w:t xml:space="preserve">.  There is more to add, and another session will be undertaken to complete current holdings.  The latter will need to be inventoried and entered on the PP5 CMS, in due course – WIP; </w:t>
            </w:r>
          </w:p>
          <w:p w:rsidR="0039379D" w:rsidRDefault="0039379D" w:rsidP="004F0016">
            <w:pPr>
              <w:ind w:left="1080" w:hanging="720"/>
              <w:rPr>
                <w:szCs w:val="24"/>
              </w:rPr>
            </w:pPr>
            <w:r>
              <w:rPr>
                <w:szCs w:val="24"/>
              </w:rPr>
              <w:t>h.</w:t>
            </w:r>
            <w:r>
              <w:rPr>
                <w:szCs w:val="24"/>
              </w:rPr>
              <w:tab/>
            </w:r>
            <w:r w:rsidRPr="00A317F0">
              <w:rPr>
                <w:szCs w:val="24"/>
              </w:rPr>
              <w:t xml:space="preserve">Wef </w:t>
            </w:r>
            <w:r>
              <w:rPr>
                <w:szCs w:val="24"/>
              </w:rPr>
              <w:t>10 May 24</w:t>
            </w:r>
            <w:r w:rsidRPr="00A317F0">
              <w:rPr>
                <w:szCs w:val="24"/>
              </w:rPr>
              <w:t>,</w:t>
            </w:r>
            <w:r w:rsidRPr="00D55424">
              <w:rPr>
                <w:szCs w:val="24"/>
              </w:rPr>
              <w:t xml:space="preserve"> the</w:t>
            </w:r>
            <w:r w:rsidRPr="00391900">
              <w:rPr>
                <w:szCs w:val="24"/>
              </w:rPr>
              <w:t xml:space="preserve"> </w:t>
            </w:r>
            <w:r w:rsidRPr="002E2E28">
              <w:rPr>
                <w:b/>
                <w:bCs/>
                <w:szCs w:val="24"/>
              </w:rPr>
              <w:t>ECMC “collection” inventory record</w:t>
            </w:r>
            <w:r w:rsidRPr="00391900">
              <w:rPr>
                <w:szCs w:val="24"/>
              </w:rPr>
              <w:t xml:space="preserve"> </w:t>
            </w:r>
            <w:r>
              <w:rPr>
                <w:szCs w:val="24"/>
              </w:rPr>
              <w:t xml:space="preserve">remains </w:t>
            </w:r>
            <w:r w:rsidRPr="00391900">
              <w:rPr>
                <w:szCs w:val="24"/>
              </w:rPr>
              <w:t xml:space="preserve">with </w:t>
            </w:r>
            <w:r>
              <w:rPr>
                <w:szCs w:val="24"/>
              </w:rPr>
              <w:t xml:space="preserve">over </w:t>
            </w:r>
            <w:r w:rsidRPr="00160FB2">
              <w:rPr>
                <w:b/>
                <w:szCs w:val="24"/>
              </w:rPr>
              <w:t>20,000</w:t>
            </w:r>
            <w:r>
              <w:rPr>
                <w:b/>
                <w:szCs w:val="24"/>
              </w:rPr>
              <w:t xml:space="preserve"> </w:t>
            </w:r>
            <w:r w:rsidRPr="00391900">
              <w:rPr>
                <w:b/>
                <w:szCs w:val="24"/>
              </w:rPr>
              <w:t>individual items</w:t>
            </w:r>
            <w:r w:rsidRPr="00391900">
              <w:rPr>
                <w:szCs w:val="24"/>
              </w:rPr>
              <w:t xml:space="preserve"> (of an estimated 60,000 items</w:t>
            </w:r>
            <w:r>
              <w:rPr>
                <w:szCs w:val="24"/>
              </w:rPr>
              <w:t xml:space="preserve"> or nearly </w:t>
            </w:r>
            <w:r>
              <w:rPr>
                <w:b/>
                <w:bCs/>
                <w:szCs w:val="24"/>
              </w:rPr>
              <w:t>33</w:t>
            </w:r>
            <w:r w:rsidRPr="00721E1B">
              <w:rPr>
                <w:b/>
                <w:bCs/>
                <w:szCs w:val="24"/>
              </w:rPr>
              <w:t>%</w:t>
            </w:r>
            <w:r>
              <w:rPr>
                <w:szCs w:val="24"/>
              </w:rPr>
              <w:t>) being catalogued</w:t>
            </w:r>
            <w:r w:rsidRPr="00391900">
              <w:rPr>
                <w:szCs w:val="24"/>
              </w:rPr>
              <w:t>,</w:t>
            </w:r>
            <w:r>
              <w:rPr>
                <w:szCs w:val="24"/>
              </w:rPr>
              <w:t xml:space="preserve"> and</w:t>
            </w:r>
            <w:r w:rsidRPr="00391900">
              <w:rPr>
                <w:szCs w:val="24"/>
              </w:rPr>
              <w:t xml:space="preserve"> with an overall</w:t>
            </w:r>
            <w:r>
              <w:rPr>
                <w:szCs w:val="24"/>
              </w:rPr>
              <w:t xml:space="preserve"> </w:t>
            </w:r>
            <w:r w:rsidRPr="00D92E3A">
              <w:rPr>
                <w:b/>
                <w:szCs w:val="24"/>
              </w:rPr>
              <w:t>increased collection</w:t>
            </w:r>
            <w:r>
              <w:rPr>
                <w:szCs w:val="24"/>
              </w:rPr>
              <w:t xml:space="preserve"> </w:t>
            </w:r>
            <w:r w:rsidRPr="00391900">
              <w:rPr>
                <w:b/>
                <w:szCs w:val="24"/>
              </w:rPr>
              <w:t xml:space="preserve">value of </w:t>
            </w:r>
            <w:r>
              <w:rPr>
                <w:b/>
                <w:szCs w:val="24"/>
              </w:rPr>
              <w:t xml:space="preserve">over </w:t>
            </w:r>
            <w:r w:rsidRPr="00391900">
              <w:rPr>
                <w:b/>
                <w:szCs w:val="24"/>
              </w:rPr>
              <w:t>$</w:t>
            </w:r>
            <w:r>
              <w:rPr>
                <w:b/>
                <w:szCs w:val="24"/>
              </w:rPr>
              <w:t xml:space="preserve">760,000. </w:t>
            </w:r>
            <w:r w:rsidRPr="00905AA9">
              <w:rPr>
                <w:bCs/>
                <w:szCs w:val="24"/>
              </w:rPr>
              <w:t xml:space="preserve">The total minimum </w:t>
            </w:r>
            <w:r>
              <w:rPr>
                <w:bCs/>
                <w:szCs w:val="24"/>
              </w:rPr>
              <w:t xml:space="preserve">estimated (2023) </w:t>
            </w:r>
            <w:r w:rsidRPr="00905AA9">
              <w:rPr>
                <w:bCs/>
                <w:szCs w:val="24"/>
              </w:rPr>
              <w:t>value is still in the order of $</w:t>
            </w:r>
            <w:r>
              <w:rPr>
                <w:bCs/>
                <w:szCs w:val="24"/>
              </w:rPr>
              <w:t>863</w:t>
            </w:r>
            <w:r w:rsidRPr="00905AA9">
              <w:rPr>
                <w:bCs/>
                <w:szCs w:val="24"/>
              </w:rPr>
              <w:t>,000</w:t>
            </w:r>
            <w:r>
              <w:rPr>
                <w:bCs/>
                <w:szCs w:val="24"/>
              </w:rPr>
              <w:t>, although this changes progressively as item values increase and others are added to the inventory</w:t>
            </w:r>
            <w:r w:rsidRPr="00905AA9">
              <w:rPr>
                <w:bCs/>
                <w:szCs w:val="24"/>
              </w:rPr>
              <w:t>.</w:t>
            </w:r>
            <w:r>
              <w:rPr>
                <w:bCs/>
                <w:szCs w:val="24"/>
              </w:rPr>
              <w:t xml:space="preserve">  Strath Holmes is working with Clas to progress the PP5 records for our inventory.  </w:t>
            </w:r>
            <w:r w:rsidRPr="00905AA9">
              <w:rPr>
                <w:bCs/>
                <w:szCs w:val="24"/>
              </w:rPr>
              <w:t>This</w:t>
            </w:r>
            <w:r>
              <w:rPr>
                <w:bCs/>
                <w:szCs w:val="24"/>
              </w:rPr>
              <w:t xml:space="preserve"> </w:t>
            </w:r>
            <w:r w:rsidRPr="00905AA9">
              <w:rPr>
                <w:bCs/>
                <w:szCs w:val="24"/>
              </w:rPr>
              <w:t>report</w:t>
            </w:r>
            <w:r>
              <w:rPr>
                <w:bCs/>
                <w:szCs w:val="24"/>
              </w:rPr>
              <w:t xml:space="preserve"> template will change as we transition further into the </w:t>
            </w:r>
            <w:r w:rsidRPr="00C532BD">
              <w:rPr>
                <w:b/>
                <w:szCs w:val="24"/>
              </w:rPr>
              <w:t>new PP5 CMS</w:t>
            </w:r>
            <w:r>
              <w:rPr>
                <w:bCs/>
                <w:szCs w:val="24"/>
              </w:rPr>
              <w:t xml:space="preserve"> software during 2024 - WIP</w:t>
            </w:r>
            <w:r w:rsidRPr="00391900">
              <w:rPr>
                <w:szCs w:val="24"/>
              </w:rPr>
              <w:t>;</w:t>
            </w:r>
          </w:p>
          <w:p w:rsidR="0039379D" w:rsidRDefault="0039379D" w:rsidP="004F0016">
            <w:pPr>
              <w:ind w:left="1080" w:hanging="720"/>
              <w:rPr>
                <w:szCs w:val="24"/>
              </w:rPr>
            </w:pPr>
            <w:r>
              <w:rPr>
                <w:szCs w:val="24"/>
              </w:rPr>
              <w:t>i.</w:t>
            </w:r>
            <w:r>
              <w:rPr>
                <w:szCs w:val="24"/>
              </w:rPr>
              <w:tab/>
            </w:r>
            <w:r w:rsidRPr="00271B5A">
              <w:rPr>
                <w:b/>
                <w:szCs w:val="24"/>
              </w:rPr>
              <w:t>Visitor statistics</w:t>
            </w:r>
            <w:r>
              <w:rPr>
                <w:szCs w:val="24"/>
              </w:rPr>
              <w:t xml:space="preserve"> as at 10 May 24 were </w:t>
            </w:r>
            <w:r w:rsidRPr="008A4E48">
              <w:rPr>
                <w:b/>
                <w:bCs/>
                <w:szCs w:val="24"/>
              </w:rPr>
              <w:t>465</w:t>
            </w:r>
            <w:r>
              <w:rPr>
                <w:szCs w:val="24"/>
              </w:rPr>
              <w:t xml:space="preserve"> </w:t>
            </w:r>
            <w:r w:rsidRPr="006833EF">
              <w:rPr>
                <w:b/>
                <w:bCs/>
                <w:szCs w:val="24"/>
              </w:rPr>
              <w:t>o</w:t>
            </w:r>
            <w:r w:rsidRPr="004658EF">
              <w:rPr>
                <w:b/>
                <w:szCs w:val="24"/>
              </w:rPr>
              <w:t xml:space="preserve">r </w:t>
            </w:r>
            <w:r>
              <w:rPr>
                <w:b/>
                <w:szCs w:val="24"/>
              </w:rPr>
              <w:t>a total of 12,201</w:t>
            </w:r>
            <w:r>
              <w:rPr>
                <w:szCs w:val="24"/>
              </w:rPr>
              <w:t xml:space="preserve"> since records commenced in early 2014 (compared with </w:t>
            </w:r>
            <w:r w:rsidRPr="008A4E48">
              <w:rPr>
                <w:b/>
                <w:bCs/>
                <w:szCs w:val="24"/>
              </w:rPr>
              <w:t xml:space="preserve">425 </w:t>
            </w:r>
            <w:r>
              <w:rPr>
                <w:szCs w:val="24"/>
              </w:rPr>
              <w:t xml:space="preserve">at the same time last year, </w:t>
            </w:r>
            <w:r w:rsidRPr="002A7B9A">
              <w:rPr>
                <w:b/>
                <w:bCs/>
                <w:szCs w:val="24"/>
              </w:rPr>
              <w:t xml:space="preserve">965 </w:t>
            </w:r>
            <w:r>
              <w:rPr>
                <w:b/>
                <w:bCs/>
                <w:szCs w:val="24"/>
              </w:rPr>
              <w:t xml:space="preserve">total </w:t>
            </w:r>
            <w:r w:rsidRPr="002A7B9A">
              <w:rPr>
                <w:b/>
                <w:bCs/>
                <w:szCs w:val="24"/>
              </w:rPr>
              <w:t>for 2023</w:t>
            </w:r>
            <w:r>
              <w:rPr>
                <w:szCs w:val="24"/>
              </w:rPr>
              <w:t xml:space="preserve">, 1,061 for 2022, 869 for 2021, 928 for 2020, 1,151 for 2019, 1,267 for 2018, 1,178 in 2017, 1,008 in 2016, 968 in 2015, and 915 in 2014);  </w:t>
            </w:r>
          </w:p>
          <w:p w:rsidR="0039379D" w:rsidRDefault="0039379D" w:rsidP="004F0016">
            <w:pPr>
              <w:ind w:left="1080" w:hanging="720"/>
              <w:rPr>
                <w:szCs w:val="24"/>
              </w:rPr>
            </w:pPr>
            <w:r>
              <w:rPr>
                <w:szCs w:val="24"/>
              </w:rPr>
              <w:tab/>
              <w:t xml:space="preserve">We have had quite a few visit groups, including the recent </w:t>
            </w:r>
            <w:r w:rsidRPr="008F4223">
              <w:rPr>
                <w:b/>
                <w:bCs/>
                <w:szCs w:val="24"/>
              </w:rPr>
              <w:t>BCE</w:t>
            </w:r>
            <w:r>
              <w:rPr>
                <w:szCs w:val="24"/>
              </w:rPr>
              <w:t xml:space="preserve"> </w:t>
            </w:r>
            <w:r w:rsidRPr="006C4BA5">
              <w:rPr>
                <w:b/>
                <w:bCs/>
                <w:szCs w:val="24"/>
              </w:rPr>
              <w:t>course</w:t>
            </w:r>
            <w:r>
              <w:rPr>
                <w:szCs w:val="24"/>
              </w:rPr>
              <w:t xml:space="preserve">, </w:t>
            </w:r>
            <w:r w:rsidRPr="008F4223">
              <w:rPr>
                <w:b/>
                <w:bCs/>
                <w:szCs w:val="24"/>
              </w:rPr>
              <w:t>Carncot School</w:t>
            </w:r>
            <w:r>
              <w:rPr>
                <w:szCs w:val="24"/>
              </w:rPr>
              <w:t xml:space="preserve">, </w:t>
            </w:r>
            <w:r w:rsidRPr="008F4223">
              <w:rPr>
                <w:b/>
                <w:bCs/>
                <w:szCs w:val="24"/>
              </w:rPr>
              <w:t>TTW24 foreign military engineer reps</w:t>
            </w:r>
            <w:r>
              <w:rPr>
                <w:szCs w:val="24"/>
              </w:rPr>
              <w:t xml:space="preserve">, </w:t>
            </w:r>
            <w:r w:rsidRPr="008F4223">
              <w:rPr>
                <w:b/>
                <w:bCs/>
                <w:szCs w:val="24"/>
              </w:rPr>
              <w:t>OC LRSC</w:t>
            </w:r>
            <w:r>
              <w:rPr>
                <w:szCs w:val="24"/>
              </w:rPr>
              <w:t xml:space="preserve">, etc   Several more visit groups are scheduled for the next quarter and between MAJ Pettersen and ECMC Dir, we are managing to cater for these visits reasonably well.  The current </w:t>
            </w:r>
            <w:r w:rsidRPr="006C4BA5">
              <w:rPr>
                <w:b/>
                <w:bCs/>
                <w:szCs w:val="24"/>
              </w:rPr>
              <w:t>SCE course</w:t>
            </w:r>
            <w:r>
              <w:rPr>
                <w:szCs w:val="24"/>
              </w:rPr>
              <w:t xml:space="preserve"> and </w:t>
            </w:r>
            <w:r w:rsidRPr="006C4BA5">
              <w:rPr>
                <w:b/>
                <w:bCs/>
                <w:szCs w:val="24"/>
              </w:rPr>
              <w:t>another BCE course</w:t>
            </w:r>
            <w:r>
              <w:rPr>
                <w:szCs w:val="24"/>
              </w:rPr>
              <w:t xml:space="preserve"> visit are expected in Jun 24, but date confirmation is awaited.  Meetings are also being held with </w:t>
            </w:r>
            <w:r w:rsidRPr="003C3689">
              <w:rPr>
                <w:b/>
                <w:bCs/>
                <w:szCs w:val="24"/>
              </w:rPr>
              <w:t>HQ, 1 (NZ) Bde and LRSC</w:t>
            </w:r>
            <w:r>
              <w:rPr>
                <w:szCs w:val="24"/>
              </w:rPr>
              <w:t xml:space="preserve"> over </w:t>
            </w:r>
            <w:r w:rsidRPr="003C3689">
              <w:rPr>
                <w:b/>
                <w:bCs/>
                <w:szCs w:val="24"/>
              </w:rPr>
              <w:t>community engagement and visit programmes</w:t>
            </w:r>
            <w:r>
              <w:rPr>
                <w:szCs w:val="24"/>
              </w:rPr>
              <w:t xml:space="preserve">.  We can no longer cater for causal (external) visitors to the ECMC, as </w:t>
            </w:r>
            <w:r w:rsidRPr="00D83A34">
              <w:rPr>
                <w:b/>
                <w:bCs/>
                <w:szCs w:val="24"/>
              </w:rPr>
              <w:t>new visitor</w:t>
            </w:r>
            <w:r>
              <w:rPr>
                <w:szCs w:val="24"/>
              </w:rPr>
              <w:t xml:space="preserve"> </w:t>
            </w:r>
            <w:r w:rsidRPr="00D83A34">
              <w:rPr>
                <w:b/>
                <w:bCs/>
                <w:szCs w:val="24"/>
              </w:rPr>
              <w:t>appointment and booking requirements</w:t>
            </w:r>
            <w:r>
              <w:rPr>
                <w:szCs w:val="24"/>
              </w:rPr>
              <w:t xml:space="preserve"> are in place for LMC (and ECMC).  This appears to be working okay, but requires extra admin to process groups and visitors;  </w:t>
            </w:r>
          </w:p>
          <w:p w:rsidR="0039379D" w:rsidRDefault="0039379D" w:rsidP="004F0016">
            <w:pPr>
              <w:ind w:left="1080" w:hanging="720"/>
              <w:rPr>
                <w:szCs w:val="24"/>
              </w:rPr>
            </w:pPr>
            <w:r>
              <w:rPr>
                <w:szCs w:val="24"/>
              </w:rPr>
              <w:t>j.</w:t>
            </w:r>
            <w:r>
              <w:rPr>
                <w:szCs w:val="24"/>
              </w:rPr>
              <w:tab/>
              <w:t xml:space="preserve">Our </w:t>
            </w:r>
            <w:r w:rsidRPr="00D55424">
              <w:rPr>
                <w:b/>
                <w:szCs w:val="24"/>
              </w:rPr>
              <w:t xml:space="preserve">regular </w:t>
            </w:r>
            <w:r>
              <w:rPr>
                <w:b/>
                <w:szCs w:val="24"/>
              </w:rPr>
              <w:t xml:space="preserve">(serving and retired) </w:t>
            </w:r>
            <w:r w:rsidRPr="00D55424">
              <w:rPr>
                <w:b/>
                <w:szCs w:val="24"/>
              </w:rPr>
              <w:t xml:space="preserve">donor </w:t>
            </w:r>
            <w:r>
              <w:rPr>
                <w:b/>
                <w:szCs w:val="24"/>
              </w:rPr>
              <w:t xml:space="preserve">list </w:t>
            </w:r>
            <w:r w:rsidRPr="00CB5AF3">
              <w:rPr>
                <w:b/>
                <w:szCs w:val="24"/>
                <w:u w:val="single"/>
              </w:rPr>
              <w:t>has dropped</w:t>
            </w:r>
            <w:r>
              <w:rPr>
                <w:b/>
                <w:szCs w:val="24"/>
              </w:rPr>
              <w:t xml:space="preserve"> to 31</w:t>
            </w:r>
            <w:r>
              <w:rPr>
                <w:szCs w:val="24"/>
              </w:rPr>
              <w:t xml:space="preserve"> (comprising 13 x Offr, 16 x WO/SNCO, 1 x OR/Civ).  This includes 22 serving and 9 retired RNZE.  This </w:t>
            </w:r>
            <w:r w:rsidRPr="002A58C7">
              <w:rPr>
                <w:b/>
                <w:bCs/>
                <w:szCs w:val="24"/>
              </w:rPr>
              <w:t>contributes</w:t>
            </w:r>
            <w:r>
              <w:rPr>
                <w:szCs w:val="24"/>
              </w:rPr>
              <w:t xml:space="preserve"> </w:t>
            </w:r>
            <w:r w:rsidRPr="00434CE8">
              <w:rPr>
                <w:b/>
                <w:bCs/>
                <w:szCs w:val="24"/>
              </w:rPr>
              <w:t>$7,126</w:t>
            </w:r>
            <w:r>
              <w:rPr>
                <w:szCs w:val="24"/>
              </w:rPr>
              <w:t xml:space="preserve"> </w:t>
            </w:r>
            <w:r w:rsidRPr="00434CE8">
              <w:rPr>
                <w:b/>
                <w:bCs/>
                <w:szCs w:val="24"/>
              </w:rPr>
              <w:t>annually</w:t>
            </w:r>
            <w:r>
              <w:rPr>
                <w:b/>
                <w:bCs/>
                <w:szCs w:val="24"/>
              </w:rPr>
              <w:t xml:space="preserve"> </w:t>
            </w:r>
            <w:r>
              <w:rPr>
                <w:b/>
                <w:bCs/>
                <w:szCs w:val="24"/>
              </w:rPr>
              <w:lastRenderedPageBreak/>
              <w:t>to Trust funds</w:t>
            </w:r>
            <w:r>
              <w:rPr>
                <w:szCs w:val="24"/>
              </w:rPr>
              <w:t xml:space="preserve">, or $593.83 per month.  We are always on the </w:t>
            </w:r>
            <w:r w:rsidRPr="005B3D72">
              <w:rPr>
                <w:b/>
                <w:bCs/>
                <w:szCs w:val="24"/>
              </w:rPr>
              <w:t>lookout for new donors</w:t>
            </w:r>
            <w:r>
              <w:rPr>
                <w:szCs w:val="24"/>
              </w:rPr>
              <w:t xml:space="preserve"> and ask all TB members to ass</w:t>
            </w:r>
            <w:r w:rsidR="007C4D3C">
              <w:rPr>
                <w:szCs w:val="24"/>
              </w:rPr>
              <w:t xml:space="preserve">ist in this recruiting process. </w:t>
            </w:r>
          </w:p>
          <w:p w:rsidR="0039379D" w:rsidRDefault="0039379D" w:rsidP="004F0016">
            <w:pPr>
              <w:ind w:left="1080" w:hanging="720"/>
              <w:rPr>
                <w:szCs w:val="24"/>
              </w:rPr>
            </w:pPr>
            <w:r>
              <w:rPr>
                <w:szCs w:val="24"/>
              </w:rPr>
              <w:t>k.</w:t>
            </w:r>
            <w:r>
              <w:rPr>
                <w:szCs w:val="24"/>
              </w:rPr>
              <w:tab/>
              <w:t>M</w:t>
            </w:r>
            <w:r w:rsidRPr="008F22DF">
              <w:rPr>
                <w:b/>
                <w:szCs w:val="24"/>
              </w:rPr>
              <w:t>onthly midday military history presentation (MMMHP)</w:t>
            </w:r>
            <w:r>
              <w:rPr>
                <w:szCs w:val="24"/>
              </w:rPr>
              <w:t xml:space="preserve"> series continues to be a good source of </w:t>
            </w:r>
            <w:r w:rsidRPr="00A448C5">
              <w:rPr>
                <w:b/>
                <w:bCs/>
                <w:szCs w:val="24"/>
              </w:rPr>
              <w:t>publicity and donation revenue</w:t>
            </w:r>
            <w:r>
              <w:rPr>
                <w:szCs w:val="24"/>
              </w:rPr>
              <w:t xml:space="preserve"> for the ECMC/RNZE CT. All sessions from 2020 to the present have been recorded and uploaded to our website, along with related PowerPoint presentations and some scripts/texts, for future reference and research purposes.  We get </w:t>
            </w:r>
            <w:r w:rsidRPr="00A448C5">
              <w:rPr>
                <w:b/>
                <w:bCs/>
                <w:szCs w:val="24"/>
              </w:rPr>
              <w:t>positive feedback</w:t>
            </w:r>
            <w:r>
              <w:rPr>
                <w:szCs w:val="24"/>
              </w:rPr>
              <w:t xml:space="preserve"> on presentations and ready access to previous sessions up on our website;</w:t>
            </w:r>
          </w:p>
          <w:p w:rsidR="0039379D" w:rsidRDefault="0039379D" w:rsidP="004F0016">
            <w:pPr>
              <w:ind w:left="1080" w:hanging="720"/>
              <w:rPr>
                <w:szCs w:val="24"/>
              </w:rPr>
            </w:pPr>
            <w:r>
              <w:rPr>
                <w:szCs w:val="24"/>
              </w:rPr>
              <w:t>l.</w:t>
            </w:r>
            <w:r>
              <w:rPr>
                <w:szCs w:val="24"/>
              </w:rPr>
              <w:tab/>
              <w:t xml:space="preserve"> </w:t>
            </w:r>
            <w:r>
              <w:rPr>
                <w:b/>
                <w:szCs w:val="24"/>
              </w:rPr>
              <w:t xml:space="preserve">Corps (RNZE CT) </w:t>
            </w:r>
            <w:r w:rsidRPr="007F71B3">
              <w:rPr>
                <w:b/>
                <w:szCs w:val="24"/>
              </w:rPr>
              <w:t>“bursary scheme”</w:t>
            </w:r>
            <w:r>
              <w:rPr>
                <w:szCs w:val="24"/>
              </w:rPr>
              <w:t xml:space="preserve"> – no new applications have been received, or grants made since the last TB meeting. </w:t>
            </w:r>
            <w:r w:rsidRPr="00584D0E">
              <w:rPr>
                <w:b/>
                <w:bCs/>
                <w:szCs w:val="24"/>
              </w:rPr>
              <w:t xml:space="preserve">Total scheme </w:t>
            </w:r>
            <w:r w:rsidRPr="00850804">
              <w:rPr>
                <w:b/>
                <w:bCs/>
                <w:szCs w:val="24"/>
              </w:rPr>
              <w:t>expenditure (granted) is $9,074.25</w:t>
            </w:r>
            <w:r>
              <w:rPr>
                <w:szCs w:val="24"/>
              </w:rPr>
              <w:t xml:space="preserve"> since the scheme was commenced in late 2018.  </w:t>
            </w:r>
            <w:r w:rsidRPr="00EA351D">
              <w:rPr>
                <w:b/>
                <w:bCs/>
                <w:szCs w:val="24"/>
              </w:rPr>
              <w:t>Appropriate guidelines</w:t>
            </w:r>
            <w:r>
              <w:rPr>
                <w:szCs w:val="24"/>
              </w:rPr>
              <w:t xml:space="preserve"> are provided with the application form;</w:t>
            </w:r>
          </w:p>
          <w:p w:rsidR="0039379D" w:rsidRDefault="0039379D" w:rsidP="004F0016">
            <w:pPr>
              <w:ind w:left="1080" w:hanging="720"/>
              <w:rPr>
                <w:szCs w:val="24"/>
              </w:rPr>
            </w:pPr>
            <w:r>
              <w:rPr>
                <w:szCs w:val="24"/>
              </w:rPr>
              <w:t>m.</w:t>
            </w:r>
            <w:r>
              <w:rPr>
                <w:szCs w:val="24"/>
              </w:rPr>
              <w:tab/>
              <w:t xml:space="preserve">The </w:t>
            </w:r>
            <w:r w:rsidRPr="0045560C">
              <w:rPr>
                <w:b/>
                <w:szCs w:val="24"/>
              </w:rPr>
              <w:t>RNZE tukutuku panel</w:t>
            </w:r>
            <w:r>
              <w:rPr>
                <w:szCs w:val="24"/>
              </w:rPr>
              <w:t xml:space="preserve"> - NC - WIP:</w:t>
            </w:r>
          </w:p>
          <w:p w:rsidR="0039379D" w:rsidRDefault="0039379D" w:rsidP="004F0016">
            <w:pPr>
              <w:ind w:left="1080" w:hanging="720"/>
              <w:rPr>
                <w:szCs w:val="24"/>
              </w:rPr>
            </w:pPr>
            <w:r>
              <w:rPr>
                <w:szCs w:val="24"/>
              </w:rPr>
              <w:t>n.</w:t>
            </w:r>
            <w:r>
              <w:rPr>
                <w:szCs w:val="24"/>
              </w:rPr>
              <w:tab/>
              <w:t xml:space="preserve">While we are still waiting for the recommendations of the </w:t>
            </w:r>
            <w:r w:rsidRPr="00463BD3">
              <w:rPr>
                <w:b/>
                <w:bCs/>
                <w:szCs w:val="24"/>
              </w:rPr>
              <w:t>Spotless landscape architect and arborist</w:t>
            </w:r>
            <w:r>
              <w:rPr>
                <w:szCs w:val="24"/>
              </w:rPr>
              <w:t xml:space="preserve"> (Kathy Bills) to be implemented by Spotless/Downer – NC.  A number of </w:t>
            </w:r>
            <w:r w:rsidRPr="00CE28AF">
              <w:rPr>
                <w:b/>
                <w:bCs/>
                <w:szCs w:val="24"/>
              </w:rPr>
              <w:t>large trees about the ECMC area have been cut down</w:t>
            </w:r>
            <w:r>
              <w:rPr>
                <w:b/>
                <w:bCs/>
                <w:szCs w:val="24"/>
              </w:rPr>
              <w:t xml:space="preserve"> </w:t>
            </w:r>
            <w:r>
              <w:rPr>
                <w:szCs w:val="24"/>
              </w:rPr>
              <w:t>(one tree missed), but apparently removing the large stumps was not scoped.  RSM, 2ER undertook to work with DE&amp;I to see if this work can be completed properly and the surrounding grounds reinstated – WIP;</w:t>
            </w:r>
          </w:p>
          <w:p w:rsidR="0039379D" w:rsidRDefault="0039379D" w:rsidP="004F0016">
            <w:pPr>
              <w:ind w:left="1080" w:hanging="720"/>
              <w:rPr>
                <w:szCs w:val="24"/>
              </w:rPr>
            </w:pPr>
            <w:r>
              <w:rPr>
                <w:szCs w:val="24"/>
              </w:rPr>
              <w:t>o.</w:t>
            </w:r>
            <w:r>
              <w:rPr>
                <w:szCs w:val="24"/>
              </w:rPr>
              <w:tab/>
            </w:r>
            <w:r w:rsidRPr="0084724E">
              <w:rPr>
                <w:b/>
                <w:bCs/>
                <w:szCs w:val="24"/>
              </w:rPr>
              <w:t>Chapel maintenance</w:t>
            </w:r>
            <w:r>
              <w:rPr>
                <w:b/>
                <w:bCs/>
                <w:szCs w:val="24"/>
              </w:rPr>
              <w:t xml:space="preserve"> </w:t>
            </w:r>
            <w:r>
              <w:rPr>
                <w:szCs w:val="24"/>
              </w:rPr>
              <w:t xml:space="preserve">(exterior cladding repairs,) and the reroofing work is completed.  The </w:t>
            </w:r>
            <w:r w:rsidRPr="00415762">
              <w:rPr>
                <w:b/>
                <w:bCs/>
                <w:szCs w:val="24"/>
              </w:rPr>
              <w:t>stained glass (RE hat badge) installation</w:t>
            </w:r>
            <w:r>
              <w:rPr>
                <w:szCs w:val="24"/>
              </w:rPr>
              <w:t xml:space="preserve"> above the altar area has been re-instated, as a back-lit feature, now that the roof has been closed in.  The </w:t>
            </w:r>
            <w:r w:rsidRPr="005C2760">
              <w:rPr>
                <w:b/>
                <w:bCs/>
                <w:szCs w:val="24"/>
              </w:rPr>
              <w:t>rear internal wall behind the altar has been repaired/replaced</w:t>
            </w:r>
            <w:r>
              <w:rPr>
                <w:szCs w:val="24"/>
              </w:rPr>
              <w:t xml:space="preserve">.  Apparently, the </w:t>
            </w:r>
            <w:r w:rsidRPr="005C2760">
              <w:rPr>
                <w:b/>
                <w:bCs/>
                <w:szCs w:val="24"/>
              </w:rPr>
              <w:t>repainting of the exterior</w:t>
            </w:r>
            <w:r>
              <w:rPr>
                <w:szCs w:val="24"/>
              </w:rPr>
              <w:t xml:space="preserve"> of the building was not scoped, despite the fact that some external cladding has been replaced and the building marked by the scaffolding put in place to support the reroofing project.  We are still waiting for advice on a proposed </w:t>
            </w:r>
            <w:r w:rsidRPr="00AB2761">
              <w:rPr>
                <w:b/>
                <w:bCs/>
                <w:szCs w:val="24"/>
              </w:rPr>
              <w:t>new NZDF (DE&amp;I) heritage (DFI)</w:t>
            </w:r>
            <w:r>
              <w:rPr>
                <w:szCs w:val="24"/>
              </w:rPr>
              <w:t xml:space="preserve"> classification regime, which is likely to incorporate the Chapel.  Also, the potential </w:t>
            </w:r>
            <w:r w:rsidRPr="003E05D2">
              <w:rPr>
                <w:b/>
                <w:bCs/>
                <w:szCs w:val="24"/>
              </w:rPr>
              <w:t>installation of HVAC, plus fire detection, protection and suppression systems</w:t>
            </w:r>
            <w:r>
              <w:rPr>
                <w:szCs w:val="24"/>
              </w:rPr>
              <w:t xml:space="preserve"> in the Chapel.  It appears that the new draft NZDF DFI on heritage buildings is holding up the HVAC works, which the Camp Chaplains are also frustrated with.  We need to </w:t>
            </w:r>
            <w:r w:rsidRPr="000A0BAB">
              <w:rPr>
                <w:b/>
                <w:bCs/>
                <w:szCs w:val="24"/>
              </w:rPr>
              <w:t>get rid of the wall-mounted electric bar</w:t>
            </w:r>
            <w:r>
              <w:rPr>
                <w:szCs w:val="24"/>
              </w:rPr>
              <w:t xml:space="preserve"> </w:t>
            </w:r>
            <w:r w:rsidRPr="000A0BAB">
              <w:rPr>
                <w:b/>
                <w:bCs/>
                <w:szCs w:val="24"/>
              </w:rPr>
              <w:t>heaters</w:t>
            </w:r>
            <w:r>
              <w:rPr>
                <w:szCs w:val="24"/>
              </w:rPr>
              <w:t xml:space="preserve">, as they are a fire hazard.  </w:t>
            </w:r>
            <w:r w:rsidRPr="00E90E2A">
              <w:rPr>
                <w:b/>
                <w:bCs/>
                <w:szCs w:val="24"/>
              </w:rPr>
              <w:t>LTCOL Bryce Gurney</w:t>
            </w:r>
            <w:r>
              <w:rPr>
                <w:szCs w:val="24"/>
              </w:rPr>
              <w:t xml:space="preserve"> has advised that a fire protection, system, etc, will not be installed into the </w:t>
            </w:r>
            <w:r w:rsidR="00E73B69">
              <w:rPr>
                <w:szCs w:val="24"/>
              </w:rPr>
              <w:t>Chapel.</w:t>
            </w:r>
            <w:r w:rsidR="005E6F03">
              <w:rPr>
                <w:szCs w:val="24"/>
              </w:rPr>
              <w:t xml:space="preserve"> SME (NZ) can have a look at options to investigate the Chapel from a safety function point of view;</w:t>
            </w:r>
          </w:p>
          <w:p w:rsidR="0039379D" w:rsidRDefault="0039379D" w:rsidP="004F0016">
            <w:pPr>
              <w:ind w:left="1080" w:hanging="720"/>
              <w:rPr>
                <w:szCs w:val="24"/>
              </w:rPr>
            </w:pPr>
            <w:r>
              <w:rPr>
                <w:szCs w:val="24"/>
              </w:rPr>
              <w:t>p.</w:t>
            </w:r>
            <w:r>
              <w:rPr>
                <w:szCs w:val="24"/>
              </w:rPr>
              <w:tab/>
            </w:r>
            <w:r w:rsidRPr="00A71F1D">
              <w:rPr>
                <w:b/>
                <w:bCs/>
                <w:szCs w:val="24"/>
              </w:rPr>
              <w:t>Replacement centenary totara tree plantings</w:t>
            </w:r>
            <w:r>
              <w:rPr>
                <w:szCs w:val="24"/>
              </w:rPr>
              <w:t xml:space="preserve"> – DE&amp;I (confirmed previously by Doug Griffin) will purchase </w:t>
            </w:r>
            <w:r w:rsidRPr="004C27EF">
              <w:rPr>
                <w:b/>
                <w:bCs/>
                <w:szCs w:val="24"/>
              </w:rPr>
              <w:t>three new totara trees</w:t>
            </w:r>
            <w:r>
              <w:rPr>
                <w:szCs w:val="24"/>
              </w:rPr>
              <w:t xml:space="preserve"> </w:t>
            </w:r>
            <w:r>
              <w:rPr>
                <w:szCs w:val="24"/>
              </w:rPr>
              <w:lastRenderedPageBreak/>
              <w:t xml:space="preserve">and have these replanted once the tree felling and area refurbishment has been completed.  Plinths have already been manufactured by SME(NZ), </w:t>
            </w:r>
            <w:r w:rsidRPr="004C27EF">
              <w:rPr>
                <w:szCs w:val="24"/>
              </w:rPr>
              <w:t>and</w:t>
            </w:r>
            <w:r w:rsidRPr="004C27EF">
              <w:rPr>
                <w:b/>
                <w:bCs/>
                <w:szCs w:val="24"/>
              </w:rPr>
              <w:t xml:space="preserve"> plaques will be made to adhere to the plinths</w:t>
            </w:r>
            <w:r>
              <w:rPr>
                <w:szCs w:val="24"/>
              </w:rPr>
              <w:t xml:space="preserve"> for each of the five trees, recording who and when they were originally planted.  ECMC Dir has the details and will approach Trophy Specialists in PN to manufacture the plaques shortly – WIP;   </w:t>
            </w:r>
          </w:p>
          <w:p w:rsidR="0039379D" w:rsidRPr="002E2E28" w:rsidRDefault="0039379D" w:rsidP="004F0016">
            <w:pPr>
              <w:ind w:left="1080" w:hanging="720"/>
              <w:rPr>
                <w:szCs w:val="24"/>
              </w:rPr>
            </w:pPr>
            <w:r>
              <w:rPr>
                <w:szCs w:val="24"/>
              </w:rPr>
              <w:t>q.</w:t>
            </w:r>
            <w:r>
              <w:rPr>
                <w:szCs w:val="24"/>
              </w:rPr>
              <w:tab/>
              <w:t xml:space="preserve">Further effort </w:t>
            </w:r>
            <w:r w:rsidRPr="002E2E28">
              <w:rPr>
                <w:szCs w:val="24"/>
              </w:rPr>
              <w:t xml:space="preserve">has been spent in the last </w:t>
            </w:r>
            <w:r>
              <w:rPr>
                <w:szCs w:val="24"/>
              </w:rPr>
              <w:t xml:space="preserve">quarter adding to </w:t>
            </w:r>
            <w:r w:rsidRPr="002E2E28">
              <w:rPr>
                <w:szCs w:val="24"/>
              </w:rPr>
              <w:t xml:space="preserve">the new </w:t>
            </w:r>
            <w:r w:rsidRPr="002E2E28">
              <w:rPr>
                <w:b/>
                <w:bCs/>
                <w:szCs w:val="24"/>
              </w:rPr>
              <w:t xml:space="preserve">“Past Perfect” </w:t>
            </w:r>
            <w:r>
              <w:rPr>
                <w:b/>
                <w:bCs/>
                <w:szCs w:val="24"/>
              </w:rPr>
              <w:t>(</w:t>
            </w:r>
            <w:r w:rsidRPr="002E2E28">
              <w:rPr>
                <w:b/>
                <w:bCs/>
                <w:szCs w:val="24"/>
              </w:rPr>
              <w:t>PP5) collections</w:t>
            </w:r>
            <w:r w:rsidRPr="002E2E28">
              <w:rPr>
                <w:szCs w:val="24"/>
              </w:rPr>
              <w:t xml:space="preserve"> </w:t>
            </w:r>
            <w:r w:rsidRPr="002E2E28">
              <w:rPr>
                <w:b/>
                <w:bCs/>
                <w:szCs w:val="24"/>
              </w:rPr>
              <w:t>management system (CMS)</w:t>
            </w:r>
            <w:r>
              <w:rPr>
                <w:szCs w:val="24"/>
              </w:rPr>
              <w:t xml:space="preserve">, particularly our library collection and some display items.  We will </w:t>
            </w:r>
            <w:r w:rsidRPr="00D70C7E">
              <w:rPr>
                <w:b/>
                <w:bCs/>
                <w:szCs w:val="24"/>
              </w:rPr>
              <w:t>renew the AASLH membership</w:t>
            </w:r>
            <w:r>
              <w:rPr>
                <w:b/>
                <w:bCs/>
                <w:szCs w:val="24"/>
              </w:rPr>
              <w:t xml:space="preserve"> </w:t>
            </w:r>
            <w:r>
              <w:rPr>
                <w:szCs w:val="24"/>
              </w:rPr>
              <w:t>through to 2025.  Clas Chamberlain is leading the effort with PP5 and with Strath Holmes coming on board as a volunteer, this work can progress further - WIP;</w:t>
            </w:r>
          </w:p>
          <w:p w:rsidR="0039379D" w:rsidRDefault="0039379D" w:rsidP="004F0016">
            <w:pPr>
              <w:ind w:left="1080" w:hanging="720"/>
              <w:rPr>
                <w:szCs w:val="24"/>
              </w:rPr>
            </w:pPr>
            <w:r>
              <w:rPr>
                <w:szCs w:val="24"/>
              </w:rPr>
              <w:t>r.</w:t>
            </w:r>
            <w:r>
              <w:rPr>
                <w:szCs w:val="24"/>
              </w:rPr>
              <w:tab/>
            </w:r>
            <w:r w:rsidRPr="00C66A49">
              <w:rPr>
                <w:b/>
                <w:bCs/>
                <w:szCs w:val="24"/>
              </w:rPr>
              <w:t>Total petty</w:t>
            </w:r>
            <w:r w:rsidRPr="001F7037">
              <w:rPr>
                <w:b/>
                <w:szCs w:val="24"/>
              </w:rPr>
              <w:t xml:space="preserve"> cash from donations</w:t>
            </w:r>
            <w:r>
              <w:rPr>
                <w:szCs w:val="24"/>
              </w:rPr>
              <w:t xml:space="preserve"> to the ECMC, is </w:t>
            </w:r>
            <w:r w:rsidRPr="009E6CB9">
              <w:rPr>
                <w:b/>
                <w:bCs/>
                <w:szCs w:val="24"/>
              </w:rPr>
              <w:t>currently $642-55</w:t>
            </w:r>
            <w:r>
              <w:rPr>
                <w:szCs w:val="24"/>
              </w:rPr>
              <w:t xml:space="preserve">, of which $543.00 will be deposited into our KB next week; </w:t>
            </w:r>
          </w:p>
          <w:p w:rsidR="0039379D" w:rsidRPr="002F0341" w:rsidRDefault="0039379D" w:rsidP="004F0016">
            <w:pPr>
              <w:tabs>
                <w:tab w:val="left" w:pos="720"/>
              </w:tabs>
              <w:ind w:left="1080" w:hanging="1440"/>
              <w:rPr>
                <w:szCs w:val="24"/>
              </w:rPr>
            </w:pPr>
            <w:r>
              <w:rPr>
                <w:szCs w:val="24"/>
              </w:rPr>
              <w:tab/>
              <w:t>s.</w:t>
            </w:r>
            <w:r>
              <w:rPr>
                <w:szCs w:val="24"/>
              </w:rPr>
              <w:tab/>
            </w:r>
            <w:r w:rsidRPr="002F0341">
              <w:rPr>
                <w:b/>
                <w:bCs/>
                <w:szCs w:val="24"/>
              </w:rPr>
              <w:t xml:space="preserve">ECMC weapons situation – </w:t>
            </w:r>
            <w:r w:rsidRPr="002F0341">
              <w:rPr>
                <w:szCs w:val="24"/>
              </w:rPr>
              <w:t xml:space="preserve">NC - WIP; </w:t>
            </w:r>
          </w:p>
          <w:p w:rsidR="0039379D" w:rsidRPr="002F0341" w:rsidRDefault="0039379D" w:rsidP="004F0016">
            <w:pPr>
              <w:tabs>
                <w:tab w:val="left" w:pos="720"/>
              </w:tabs>
              <w:ind w:left="1080" w:hanging="1440"/>
              <w:rPr>
                <w:szCs w:val="24"/>
              </w:rPr>
            </w:pPr>
            <w:r w:rsidRPr="002F0341">
              <w:rPr>
                <w:szCs w:val="24"/>
              </w:rPr>
              <w:tab/>
              <w:t>v.</w:t>
            </w:r>
            <w:r w:rsidRPr="002F0341">
              <w:rPr>
                <w:szCs w:val="24"/>
              </w:rPr>
              <w:tab/>
              <w:t xml:space="preserve">Currently 66 x </w:t>
            </w:r>
            <w:r w:rsidRPr="002F0341">
              <w:rPr>
                <w:b/>
                <w:bCs/>
                <w:szCs w:val="24"/>
              </w:rPr>
              <w:t>RNZE Corps 120</w:t>
            </w:r>
            <w:r w:rsidRPr="002F0341">
              <w:rPr>
                <w:b/>
                <w:bCs/>
                <w:szCs w:val="24"/>
                <w:vertAlign w:val="superscript"/>
              </w:rPr>
              <w:t>th</w:t>
            </w:r>
            <w:r w:rsidRPr="002F0341">
              <w:rPr>
                <w:szCs w:val="24"/>
              </w:rPr>
              <w:t xml:space="preserve"> </w:t>
            </w:r>
            <w:r w:rsidRPr="002F0341">
              <w:rPr>
                <w:b/>
                <w:bCs/>
                <w:szCs w:val="24"/>
              </w:rPr>
              <w:t>anniversary painting prints</w:t>
            </w:r>
            <w:r w:rsidRPr="002F0341">
              <w:rPr>
                <w:szCs w:val="24"/>
              </w:rPr>
              <w:t xml:space="preserve"> have been sold.  There are 34 x prints awaiting purchase/orders in stock (with Artist Matt Gauldie).  As current stocks are held on the RNZE CT books at a </w:t>
            </w:r>
            <w:r w:rsidRPr="002F0341">
              <w:rPr>
                <w:b/>
                <w:bCs/>
                <w:szCs w:val="24"/>
              </w:rPr>
              <w:t>value of $5,100 (incl commission)</w:t>
            </w:r>
            <w:r w:rsidRPr="002F0341">
              <w:rPr>
                <w:szCs w:val="24"/>
              </w:rPr>
              <w:t>, another push</w:t>
            </w:r>
            <w:r w:rsidR="002F0341">
              <w:rPr>
                <w:szCs w:val="24"/>
              </w:rPr>
              <w:t xml:space="preserve"> to promote sales is essential</w:t>
            </w:r>
            <w:r w:rsidR="006E38E4" w:rsidRPr="002F0341">
              <w:rPr>
                <w:szCs w:val="24"/>
              </w:rPr>
              <w:t xml:space="preserve">. SSM SME (NZ) plug on Facebook, </w:t>
            </w:r>
            <w:r w:rsidRPr="002F0341">
              <w:rPr>
                <w:szCs w:val="24"/>
              </w:rPr>
              <w:t xml:space="preserve">WIP; </w:t>
            </w:r>
          </w:p>
          <w:p w:rsidR="0039379D" w:rsidRDefault="0039379D" w:rsidP="004F0016">
            <w:pPr>
              <w:tabs>
                <w:tab w:val="left" w:pos="720"/>
              </w:tabs>
              <w:ind w:left="1080" w:hanging="1440"/>
              <w:rPr>
                <w:szCs w:val="24"/>
              </w:rPr>
            </w:pPr>
            <w:r>
              <w:rPr>
                <w:szCs w:val="24"/>
              </w:rPr>
              <w:tab/>
              <w:t>t.</w:t>
            </w:r>
            <w:r>
              <w:rPr>
                <w:szCs w:val="24"/>
              </w:rPr>
              <w:tab/>
              <w:t>R</w:t>
            </w:r>
            <w:r w:rsidRPr="00F843EE">
              <w:rPr>
                <w:b/>
                <w:szCs w:val="24"/>
              </w:rPr>
              <w:t>NZE</w:t>
            </w:r>
            <w:r w:rsidRPr="00D66419">
              <w:rPr>
                <w:b/>
                <w:szCs w:val="24"/>
              </w:rPr>
              <w:t xml:space="preserve"> CT T</w:t>
            </w:r>
            <w:r>
              <w:rPr>
                <w:b/>
                <w:szCs w:val="24"/>
              </w:rPr>
              <w:t xml:space="preserve">rust </w:t>
            </w:r>
            <w:r w:rsidRPr="00D66419">
              <w:rPr>
                <w:b/>
                <w:szCs w:val="24"/>
              </w:rPr>
              <w:t>B</w:t>
            </w:r>
            <w:r>
              <w:rPr>
                <w:b/>
                <w:szCs w:val="24"/>
              </w:rPr>
              <w:t>oard</w:t>
            </w:r>
            <w:r w:rsidRPr="00D66419">
              <w:rPr>
                <w:b/>
                <w:szCs w:val="24"/>
              </w:rPr>
              <w:t xml:space="preserve"> </w:t>
            </w:r>
            <w:r>
              <w:rPr>
                <w:b/>
                <w:szCs w:val="24"/>
              </w:rPr>
              <w:t xml:space="preserve">2024 </w:t>
            </w:r>
            <w:r w:rsidRPr="00D66419">
              <w:rPr>
                <w:b/>
                <w:szCs w:val="24"/>
              </w:rPr>
              <w:t>meeting</w:t>
            </w:r>
            <w:r>
              <w:rPr>
                <w:b/>
                <w:szCs w:val="24"/>
              </w:rPr>
              <w:t xml:space="preserve"> schedule</w:t>
            </w:r>
            <w:r>
              <w:rPr>
                <w:szCs w:val="24"/>
              </w:rPr>
              <w:t xml:space="preserve"> –it is proposed that future TB meetings be held quarterly on the third Thu, being, </w:t>
            </w:r>
            <w:r w:rsidRPr="00F32DD9">
              <w:rPr>
                <w:b/>
                <w:bCs/>
                <w:szCs w:val="24"/>
              </w:rPr>
              <w:t>15 Aug and 21 Nov 2024</w:t>
            </w:r>
            <w:r>
              <w:rPr>
                <w:szCs w:val="24"/>
              </w:rPr>
              <w:t xml:space="preserve">, subject to the new Chair’s confirmation - for diary entries and room bookings, etc); </w:t>
            </w:r>
          </w:p>
          <w:p w:rsidR="0039379D" w:rsidRDefault="0039379D" w:rsidP="004F0016">
            <w:pPr>
              <w:tabs>
                <w:tab w:val="left" w:pos="720"/>
              </w:tabs>
              <w:ind w:left="1080" w:hanging="1440"/>
              <w:rPr>
                <w:szCs w:val="24"/>
              </w:rPr>
            </w:pPr>
            <w:r>
              <w:rPr>
                <w:szCs w:val="24"/>
              </w:rPr>
              <w:tab/>
              <w:t>u.</w:t>
            </w:r>
            <w:r>
              <w:rPr>
                <w:szCs w:val="24"/>
              </w:rPr>
              <w:tab/>
              <w:t xml:space="preserve">The suggestion to </w:t>
            </w:r>
            <w:r w:rsidRPr="00D27DAF">
              <w:rPr>
                <w:b/>
                <w:bCs/>
                <w:szCs w:val="24"/>
              </w:rPr>
              <w:t>recycle and repurpose Corps silver</w:t>
            </w:r>
            <w:r>
              <w:rPr>
                <w:szCs w:val="24"/>
              </w:rPr>
              <w:t xml:space="preserve"> held in the Kitchener Room is progressing slowly, with CPL Molly van der Hoek making some recent recommendations</w:t>
            </w:r>
            <w:r w:rsidR="002F0341">
              <w:rPr>
                <w:szCs w:val="24"/>
              </w:rPr>
              <w:t xml:space="preserve"> to create a Top Section Trophy for 3FD &amp;ERS</w:t>
            </w:r>
            <w:r>
              <w:rPr>
                <w:szCs w:val="24"/>
              </w:rPr>
              <w:t xml:space="preserve">, but nothing else received from any other RNZE units - WIP; </w:t>
            </w:r>
          </w:p>
          <w:p w:rsidR="0039379D" w:rsidRPr="000D1791" w:rsidRDefault="0039379D" w:rsidP="004F0016">
            <w:pPr>
              <w:tabs>
                <w:tab w:val="left" w:pos="720"/>
              </w:tabs>
              <w:ind w:left="1080" w:hanging="1440"/>
              <w:rPr>
                <w:szCs w:val="24"/>
              </w:rPr>
            </w:pPr>
            <w:r>
              <w:rPr>
                <w:szCs w:val="24"/>
              </w:rPr>
              <w:tab/>
              <w:t>v.</w:t>
            </w:r>
            <w:r>
              <w:rPr>
                <w:szCs w:val="24"/>
              </w:rPr>
              <w:tab/>
            </w:r>
            <w:r w:rsidRPr="00573E84">
              <w:rPr>
                <w:b/>
                <w:bCs/>
                <w:szCs w:val="24"/>
              </w:rPr>
              <w:t>St Martin’s RNZE and Garrison Chapel 12</w:t>
            </w:r>
            <w:r>
              <w:rPr>
                <w:b/>
                <w:bCs/>
                <w:szCs w:val="24"/>
              </w:rPr>
              <w:t>5</w:t>
            </w:r>
            <w:r w:rsidRPr="00573E84">
              <w:rPr>
                <w:b/>
                <w:bCs/>
                <w:szCs w:val="24"/>
                <w:vertAlign w:val="superscript"/>
              </w:rPr>
              <w:t>th</w:t>
            </w:r>
            <w:r w:rsidRPr="00573E84">
              <w:rPr>
                <w:b/>
                <w:bCs/>
                <w:szCs w:val="24"/>
              </w:rPr>
              <w:t xml:space="preserve"> anniversary</w:t>
            </w:r>
            <w:r>
              <w:rPr>
                <w:szCs w:val="24"/>
              </w:rPr>
              <w:t xml:space="preserve"> commemoration was held on Sat 10 Feb 24, with the ECMC open for visitors.  MAJ Mike Pettersen is also overseeing some 125</w:t>
            </w:r>
            <w:r w:rsidRPr="00D70C7E">
              <w:rPr>
                <w:szCs w:val="24"/>
                <w:vertAlign w:val="superscript"/>
              </w:rPr>
              <w:t>th</w:t>
            </w:r>
            <w:r>
              <w:rPr>
                <w:szCs w:val="24"/>
              </w:rPr>
              <w:t xml:space="preserve"> </w:t>
            </w:r>
            <w:r w:rsidRPr="00D70C7E">
              <w:rPr>
                <w:b/>
                <w:bCs/>
                <w:szCs w:val="24"/>
              </w:rPr>
              <w:t xml:space="preserve">anniversary </w:t>
            </w:r>
            <w:r>
              <w:rPr>
                <w:b/>
                <w:bCs/>
                <w:szCs w:val="24"/>
              </w:rPr>
              <w:t>comm</w:t>
            </w:r>
            <w:r w:rsidRPr="00D70C7E">
              <w:rPr>
                <w:b/>
                <w:bCs/>
                <w:szCs w:val="24"/>
              </w:rPr>
              <w:t xml:space="preserve">emorative works </w:t>
            </w:r>
            <w:r>
              <w:rPr>
                <w:szCs w:val="24"/>
              </w:rPr>
              <w:t xml:space="preserve">to be undertaken at the </w:t>
            </w:r>
            <w:r w:rsidRPr="00D70C7E">
              <w:rPr>
                <w:b/>
                <w:bCs/>
                <w:szCs w:val="24"/>
              </w:rPr>
              <w:t>old church site in Makotuku</w:t>
            </w:r>
            <w:r w:rsidRPr="000D1791">
              <w:rPr>
                <w:szCs w:val="24"/>
              </w:rPr>
              <w:t xml:space="preserve">, as well as a service on site to be held </w:t>
            </w:r>
            <w:r>
              <w:rPr>
                <w:szCs w:val="24"/>
              </w:rPr>
              <w:t xml:space="preserve">later this year.  The </w:t>
            </w:r>
            <w:r w:rsidRPr="00CE1B48">
              <w:rPr>
                <w:b/>
                <w:bCs/>
                <w:szCs w:val="24"/>
              </w:rPr>
              <w:t>cost share for signage</w:t>
            </w:r>
            <w:r>
              <w:rPr>
                <w:szCs w:val="24"/>
              </w:rPr>
              <w:t xml:space="preserve"> has yet to be reimbursed to the RNZE CT, for the 2ER UPF</w:t>
            </w:r>
            <w:r w:rsidRPr="000D1791">
              <w:rPr>
                <w:szCs w:val="24"/>
              </w:rPr>
              <w:t xml:space="preserve"> – WIP;</w:t>
            </w:r>
          </w:p>
          <w:p w:rsidR="0039379D" w:rsidRDefault="0039379D" w:rsidP="004F0016">
            <w:pPr>
              <w:tabs>
                <w:tab w:val="left" w:pos="720"/>
              </w:tabs>
              <w:ind w:left="1080" w:hanging="1440"/>
              <w:rPr>
                <w:szCs w:val="24"/>
              </w:rPr>
            </w:pPr>
            <w:r>
              <w:rPr>
                <w:szCs w:val="24"/>
              </w:rPr>
              <w:tab/>
              <w:t>x.</w:t>
            </w:r>
            <w:r>
              <w:rPr>
                <w:szCs w:val="24"/>
              </w:rPr>
              <w:tab/>
              <w:t xml:space="preserve">RSM, 2ER has reinforced the </w:t>
            </w:r>
            <w:r w:rsidRPr="00DD4DE7">
              <w:rPr>
                <w:b/>
                <w:bCs/>
                <w:szCs w:val="24"/>
              </w:rPr>
              <w:t>unit ECMC assistance duty roster for 202</w:t>
            </w:r>
            <w:r>
              <w:rPr>
                <w:b/>
                <w:bCs/>
                <w:szCs w:val="24"/>
              </w:rPr>
              <w:t>4</w:t>
            </w:r>
            <w:r>
              <w:rPr>
                <w:szCs w:val="24"/>
              </w:rPr>
              <w:t xml:space="preserve">, which he promulgated in Oct 23.  Given the fencing and scaffold about the site, we have postponed some assistance activities until access can be improved.  A concerted effort will need to be made once the refurbishment work has been completed.  Also, to assist internal relocation of the library and improved circulation space in the museum area and store relocation - WIP </w:t>
            </w:r>
          </w:p>
          <w:p w:rsidR="0039379D" w:rsidRDefault="0039379D" w:rsidP="004F0016">
            <w:pPr>
              <w:tabs>
                <w:tab w:val="left" w:pos="720"/>
              </w:tabs>
              <w:ind w:left="1080" w:hanging="1440"/>
              <w:rPr>
                <w:szCs w:val="24"/>
              </w:rPr>
            </w:pPr>
            <w:r>
              <w:rPr>
                <w:szCs w:val="24"/>
              </w:rPr>
              <w:lastRenderedPageBreak/>
              <w:tab/>
              <w:t>y.</w:t>
            </w:r>
            <w:r>
              <w:rPr>
                <w:szCs w:val="24"/>
              </w:rPr>
              <w:tab/>
              <w:t xml:space="preserve">The ECMC Dir continues to have meetings with the </w:t>
            </w:r>
            <w:r w:rsidRPr="002E1A9A">
              <w:rPr>
                <w:b/>
                <w:bCs/>
                <w:szCs w:val="24"/>
              </w:rPr>
              <w:t>PNCC Mayor and CEO,</w:t>
            </w:r>
            <w:r>
              <w:rPr>
                <w:szCs w:val="24"/>
              </w:rPr>
              <w:t xml:space="preserve"> and Cr Mark Arnott, to continue discussions around the space required if the </w:t>
            </w:r>
            <w:r w:rsidRPr="0041388D">
              <w:rPr>
                <w:b/>
                <w:bCs/>
                <w:szCs w:val="24"/>
              </w:rPr>
              <w:t xml:space="preserve">ECMC museum and RNZE collection </w:t>
            </w:r>
            <w:r>
              <w:rPr>
                <w:b/>
                <w:bCs/>
                <w:szCs w:val="24"/>
              </w:rPr>
              <w:t>i</w:t>
            </w:r>
            <w:r w:rsidRPr="0041388D">
              <w:rPr>
                <w:b/>
                <w:bCs/>
                <w:szCs w:val="24"/>
              </w:rPr>
              <w:t>s to be relocated into the PN</w:t>
            </w:r>
            <w:r>
              <w:rPr>
                <w:szCs w:val="24"/>
              </w:rPr>
              <w:t xml:space="preserve"> </w:t>
            </w:r>
            <w:r w:rsidRPr="0041388D">
              <w:rPr>
                <w:b/>
                <w:bCs/>
                <w:szCs w:val="24"/>
              </w:rPr>
              <w:t>CBD</w:t>
            </w:r>
            <w:r>
              <w:rPr>
                <w:szCs w:val="24"/>
              </w:rPr>
              <w:t xml:space="preserve">.  This is work being undertaken by PNCC to see if the engineer and medical (ex-PN Hospital) museums (and other major unit heritage collections) can be co-located with Te Manawa and closer to the public.  This is part of the </w:t>
            </w:r>
            <w:r w:rsidRPr="00703F34">
              <w:rPr>
                <w:b/>
                <w:bCs/>
                <w:szCs w:val="24"/>
              </w:rPr>
              <w:t>Civic and Cultural Precinct Master Plan project</w:t>
            </w:r>
            <w:r>
              <w:rPr>
                <w:szCs w:val="24"/>
              </w:rPr>
              <w:t xml:space="preserve">, which the PNCC Mayor is chairing/leading.  The matter has also been raised in the current </w:t>
            </w:r>
            <w:r w:rsidRPr="00140EF4">
              <w:rPr>
                <w:b/>
                <w:bCs/>
                <w:szCs w:val="24"/>
              </w:rPr>
              <w:t>Draft 2024-34 PNCC Long Term Plan</w:t>
            </w:r>
            <w:r>
              <w:rPr>
                <w:szCs w:val="24"/>
              </w:rPr>
              <w:t xml:space="preserve"> submission round.   – WIP;</w:t>
            </w:r>
          </w:p>
          <w:p w:rsidR="0039379D" w:rsidRDefault="0039379D" w:rsidP="004F0016">
            <w:pPr>
              <w:tabs>
                <w:tab w:val="left" w:pos="720"/>
              </w:tabs>
              <w:ind w:left="1080" w:hanging="1440"/>
              <w:rPr>
                <w:szCs w:val="24"/>
              </w:rPr>
            </w:pPr>
            <w:r>
              <w:rPr>
                <w:szCs w:val="24"/>
              </w:rPr>
              <w:tab/>
              <w:t>z.</w:t>
            </w:r>
            <w:r>
              <w:rPr>
                <w:szCs w:val="24"/>
              </w:rPr>
              <w:tab/>
              <w:t xml:space="preserve">During the past quarter, we have attended to several more external </w:t>
            </w:r>
            <w:r w:rsidRPr="004A2A45">
              <w:rPr>
                <w:b/>
                <w:bCs/>
                <w:szCs w:val="24"/>
              </w:rPr>
              <w:t>requests for information (RFIs)</w:t>
            </w:r>
            <w:r>
              <w:rPr>
                <w:szCs w:val="24"/>
              </w:rPr>
              <w:t xml:space="preserve"> to </w:t>
            </w:r>
            <w:r w:rsidRPr="004A2A45">
              <w:rPr>
                <w:b/>
                <w:bCs/>
                <w:szCs w:val="24"/>
              </w:rPr>
              <w:t>support RNZE</w:t>
            </w:r>
            <w:r>
              <w:rPr>
                <w:b/>
                <w:bCs/>
                <w:szCs w:val="24"/>
              </w:rPr>
              <w:t xml:space="preserve"> and other military</w:t>
            </w:r>
            <w:r w:rsidRPr="004A2A45">
              <w:rPr>
                <w:b/>
                <w:bCs/>
                <w:szCs w:val="24"/>
              </w:rPr>
              <w:t xml:space="preserve"> history research</w:t>
            </w:r>
            <w:r>
              <w:rPr>
                <w:szCs w:val="24"/>
              </w:rPr>
              <w:t xml:space="preserve"> and individual family records of WW1 and WW2 NZE personnel, from information held at the ECMC - WIP; </w:t>
            </w:r>
          </w:p>
          <w:p w:rsidR="0039379D" w:rsidRDefault="0039379D" w:rsidP="004F0016">
            <w:pPr>
              <w:tabs>
                <w:tab w:val="left" w:pos="720"/>
              </w:tabs>
              <w:ind w:left="1080" w:hanging="1440"/>
              <w:rPr>
                <w:szCs w:val="24"/>
              </w:rPr>
            </w:pPr>
            <w:r>
              <w:rPr>
                <w:szCs w:val="24"/>
              </w:rPr>
              <w:tab/>
              <w:t>aa.</w:t>
            </w:r>
            <w:r>
              <w:rPr>
                <w:szCs w:val="24"/>
              </w:rPr>
              <w:tab/>
              <w:t xml:space="preserve">In accordance with the </w:t>
            </w:r>
            <w:r w:rsidRPr="009C3CB7">
              <w:rPr>
                <w:b/>
                <w:bCs/>
                <w:szCs w:val="24"/>
              </w:rPr>
              <w:t>new Incorporated Societies Act 2022</w:t>
            </w:r>
            <w:r>
              <w:rPr>
                <w:szCs w:val="24"/>
              </w:rPr>
              <w:t xml:space="preserve"> and from 5 Oct 23, we will need to reregister the Trust with the Companies Office (MBIE) and comply with the new legislative requirements.  Our </w:t>
            </w:r>
            <w:r w:rsidRPr="009C3CB7">
              <w:rPr>
                <w:b/>
                <w:bCs/>
                <w:szCs w:val="24"/>
              </w:rPr>
              <w:t>Trust Deed will require updating</w:t>
            </w:r>
            <w:r>
              <w:rPr>
                <w:szCs w:val="24"/>
              </w:rPr>
              <w:t xml:space="preserve"> to comply with the new legislation and we have until 2025 to complete this task.  </w:t>
            </w:r>
            <w:r w:rsidRPr="00E46CA3">
              <w:rPr>
                <w:b/>
                <w:bCs/>
                <w:szCs w:val="24"/>
              </w:rPr>
              <w:t>Gordon Reid</w:t>
            </w:r>
            <w:r>
              <w:rPr>
                <w:szCs w:val="24"/>
              </w:rPr>
              <w:t xml:space="preserve"> (our Reviewer) has been working on the latter and will make some recommendations to the next TB meeting on proposed amendments to our Trust Deed to satisfy compliance requirements – WIP;  </w:t>
            </w:r>
          </w:p>
          <w:p w:rsidR="0039379D" w:rsidRDefault="0039379D" w:rsidP="004F0016">
            <w:pPr>
              <w:tabs>
                <w:tab w:val="left" w:pos="720"/>
              </w:tabs>
              <w:ind w:left="1080" w:hanging="1440"/>
              <w:rPr>
                <w:szCs w:val="24"/>
              </w:rPr>
            </w:pPr>
            <w:r>
              <w:rPr>
                <w:szCs w:val="24"/>
              </w:rPr>
              <w:tab/>
              <w:t>bb.</w:t>
            </w:r>
            <w:r>
              <w:rPr>
                <w:szCs w:val="24"/>
              </w:rPr>
              <w:tab/>
              <w:t xml:space="preserve">ECMC Dir and TB Treasurer compiled the </w:t>
            </w:r>
            <w:r w:rsidRPr="009B7569">
              <w:rPr>
                <w:b/>
                <w:bCs/>
                <w:szCs w:val="24"/>
              </w:rPr>
              <w:t xml:space="preserve">annual </w:t>
            </w:r>
            <w:r>
              <w:rPr>
                <w:b/>
                <w:bCs/>
                <w:szCs w:val="24"/>
              </w:rPr>
              <w:t xml:space="preserve">and financial performance </w:t>
            </w:r>
            <w:r w:rsidRPr="009B7569">
              <w:rPr>
                <w:b/>
                <w:bCs/>
                <w:szCs w:val="24"/>
              </w:rPr>
              <w:t>report</w:t>
            </w:r>
            <w:r>
              <w:rPr>
                <w:b/>
                <w:bCs/>
                <w:szCs w:val="24"/>
              </w:rPr>
              <w:t>s</w:t>
            </w:r>
            <w:r w:rsidRPr="009B7569">
              <w:rPr>
                <w:b/>
                <w:bCs/>
                <w:szCs w:val="24"/>
              </w:rPr>
              <w:t xml:space="preserve"> for 2023</w:t>
            </w:r>
            <w:r w:rsidRPr="009B7569">
              <w:rPr>
                <w:szCs w:val="24"/>
              </w:rPr>
              <w:t xml:space="preserve"> </w:t>
            </w:r>
            <w:r>
              <w:rPr>
                <w:szCs w:val="24"/>
              </w:rPr>
              <w:t>and this has been lodged with Charities Services;</w:t>
            </w:r>
          </w:p>
          <w:p w:rsidR="0039379D" w:rsidRDefault="0039379D" w:rsidP="004F0016">
            <w:pPr>
              <w:tabs>
                <w:tab w:val="left" w:pos="720"/>
              </w:tabs>
              <w:ind w:left="1080" w:hanging="1440"/>
              <w:rPr>
                <w:szCs w:val="24"/>
              </w:rPr>
            </w:pPr>
            <w:r>
              <w:rPr>
                <w:szCs w:val="24"/>
              </w:rPr>
              <w:tab/>
              <w:t>cc.</w:t>
            </w:r>
            <w:r>
              <w:rPr>
                <w:szCs w:val="24"/>
              </w:rPr>
              <w:tab/>
              <w:t xml:space="preserve">Our </w:t>
            </w:r>
            <w:r w:rsidRPr="00EF2F00">
              <w:rPr>
                <w:b/>
                <w:bCs/>
                <w:szCs w:val="24"/>
              </w:rPr>
              <w:t xml:space="preserve">No 1 </w:t>
            </w:r>
            <w:r>
              <w:rPr>
                <w:b/>
                <w:bCs/>
                <w:szCs w:val="24"/>
              </w:rPr>
              <w:t xml:space="preserve">document </w:t>
            </w:r>
            <w:r w:rsidRPr="00EF2F00">
              <w:rPr>
                <w:b/>
                <w:bCs/>
                <w:szCs w:val="24"/>
              </w:rPr>
              <w:t>safe</w:t>
            </w:r>
            <w:r>
              <w:rPr>
                <w:szCs w:val="24"/>
              </w:rPr>
              <w:t xml:space="preserve"> has ceased to operate properly and will need to be broken into and disposed of.  The two safes were purchased in 2015 and funded externally.  A </w:t>
            </w:r>
            <w:r w:rsidRPr="00763898">
              <w:rPr>
                <w:b/>
                <w:bCs/>
                <w:szCs w:val="24"/>
              </w:rPr>
              <w:t>replacement safe (FOC)</w:t>
            </w:r>
            <w:r>
              <w:rPr>
                <w:szCs w:val="24"/>
              </w:rPr>
              <w:t xml:space="preserve"> from </w:t>
            </w:r>
            <w:r w:rsidRPr="00EF2F00">
              <w:rPr>
                <w:b/>
                <w:bCs/>
                <w:szCs w:val="24"/>
              </w:rPr>
              <w:t>Armstrong Security</w:t>
            </w:r>
            <w:r>
              <w:rPr>
                <w:szCs w:val="24"/>
              </w:rPr>
              <w:t xml:space="preserve"> </w:t>
            </w:r>
            <w:r w:rsidRPr="006239B3">
              <w:rPr>
                <w:b/>
                <w:bCs/>
                <w:szCs w:val="24"/>
              </w:rPr>
              <w:t>(PN) Ltd</w:t>
            </w:r>
            <w:r>
              <w:rPr>
                <w:szCs w:val="24"/>
              </w:rPr>
              <w:t xml:space="preserve"> has been negotiated and was installed/reinstated on 9 May 24; </w:t>
            </w:r>
          </w:p>
          <w:p w:rsidR="0039379D" w:rsidRDefault="0039379D" w:rsidP="004F0016">
            <w:pPr>
              <w:tabs>
                <w:tab w:val="left" w:pos="720"/>
              </w:tabs>
              <w:ind w:left="1080" w:hanging="1440"/>
              <w:rPr>
                <w:szCs w:val="24"/>
              </w:rPr>
            </w:pPr>
            <w:r>
              <w:rPr>
                <w:szCs w:val="24"/>
              </w:rPr>
              <w:tab/>
              <w:t>dd.</w:t>
            </w:r>
            <w:r>
              <w:rPr>
                <w:szCs w:val="24"/>
              </w:rPr>
              <w:tab/>
              <w:t xml:space="preserve">It is </w:t>
            </w:r>
            <w:r w:rsidRPr="0067687E">
              <w:rPr>
                <w:b/>
                <w:bCs/>
                <w:szCs w:val="24"/>
              </w:rPr>
              <w:t>insurance policy renewal</w:t>
            </w:r>
            <w:r>
              <w:rPr>
                <w:b/>
                <w:bCs/>
                <w:szCs w:val="24"/>
              </w:rPr>
              <w:t xml:space="preserve"> </w:t>
            </w:r>
            <w:r w:rsidRPr="0067687E">
              <w:rPr>
                <w:szCs w:val="24"/>
              </w:rPr>
              <w:t>time</w:t>
            </w:r>
            <w:r>
              <w:rPr>
                <w:szCs w:val="24"/>
              </w:rPr>
              <w:t xml:space="preserve"> again</w:t>
            </w:r>
            <w:r w:rsidRPr="0067687E">
              <w:rPr>
                <w:szCs w:val="24"/>
              </w:rPr>
              <w:t>,</w:t>
            </w:r>
            <w:r>
              <w:rPr>
                <w:szCs w:val="24"/>
              </w:rPr>
              <w:t xml:space="preserve"> and our insurance broker has been approached to consider what is required for the next round and negotiation over providers and premium costs.  ECMC Dir met with senior Futurisk staff on 7 May 24 to discuss updated disclosure requirements and details for renewal proposals of both policies – WIP;</w:t>
            </w:r>
          </w:p>
          <w:p w:rsidR="0039379D" w:rsidRDefault="0039379D" w:rsidP="004F0016">
            <w:pPr>
              <w:tabs>
                <w:tab w:val="left" w:pos="720"/>
              </w:tabs>
              <w:ind w:left="1080" w:hanging="1440"/>
              <w:rPr>
                <w:szCs w:val="24"/>
              </w:rPr>
            </w:pPr>
            <w:r>
              <w:rPr>
                <w:szCs w:val="24"/>
              </w:rPr>
              <w:tab/>
              <w:t>ee.</w:t>
            </w:r>
            <w:r>
              <w:rPr>
                <w:szCs w:val="24"/>
              </w:rPr>
              <w:tab/>
              <w:t xml:space="preserve">A </w:t>
            </w:r>
            <w:r w:rsidRPr="00E6545C">
              <w:rPr>
                <w:b/>
                <w:bCs/>
                <w:szCs w:val="24"/>
              </w:rPr>
              <w:t>WW2 80</w:t>
            </w:r>
            <w:r w:rsidRPr="00E6545C">
              <w:rPr>
                <w:b/>
                <w:bCs/>
                <w:szCs w:val="24"/>
                <w:vertAlign w:val="superscript"/>
              </w:rPr>
              <w:t>th</w:t>
            </w:r>
            <w:r w:rsidRPr="00E6545C">
              <w:rPr>
                <w:b/>
                <w:bCs/>
                <w:szCs w:val="24"/>
              </w:rPr>
              <w:t xml:space="preserve"> anniversary display</w:t>
            </w:r>
            <w:r>
              <w:rPr>
                <w:szCs w:val="24"/>
              </w:rPr>
              <w:t xml:space="preserve"> (Italian and SW Pacific campaigns) was mounted at the PNCL (Level 2 Heritage area Apr-May 24, using items provided from our ECMC collection;</w:t>
            </w:r>
          </w:p>
          <w:p w:rsidR="0039379D" w:rsidRDefault="0039379D" w:rsidP="004F0016">
            <w:pPr>
              <w:tabs>
                <w:tab w:val="left" w:pos="720"/>
              </w:tabs>
              <w:ind w:left="1080" w:hanging="1440"/>
              <w:rPr>
                <w:szCs w:val="24"/>
              </w:rPr>
            </w:pPr>
            <w:r>
              <w:rPr>
                <w:szCs w:val="24"/>
              </w:rPr>
              <w:tab/>
              <w:t>ff.</w:t>
            </w:r>
            <w:r>
              <w:rPr>
                <w:szCs w:val="24"/>
              </w:rPr>
              <w:tab/>
              <w:t xml:space="preserve">The </w:t>
            </w:r>
            <w:r w:rsidRPr="0062489E">
              <w:rPr>
                <w:b/>
                <w:bCs/>
                <w:szCs w:val="24"/>
              </w:rPr>
              <w:t>ECMC buildings</w:t>
            </w:r>
            <w:r>
              <w:rPr>
                <w:szCs w:val="24"/>
              </w:rPr>
              <w:t xml:space="preserve"> received a </w:t>
            </w:r>
            <w:r w:rsidRPr="0062489E">
              <w:rPr>
                <w:b/>
                <w:bCs/>
                <w:szCs w:val="24"/>
              </w:rPr>
              <w:t>PNCC BWOF inspection</w:t>
            </w:r>
            <w:r>
              <w:rPr>
                <w:szCs w:val="24"/>
              </w:rPr>
              <w:t xml:space="preserve"> on 4 Apr 24 and passed;</w:t>
            </w:r>
          </w:p>
          <w:p w:rsidR="0039379D" w:rsidRDefault="0039379D" w:rsidP="004F0016">
            <w:pPr>
              <w:tabs>
                <w:tab w:val="left" w:pos="720"/>
              </w:tabs>
              <w:ind w:left="1080" w:hanging="1440"/>
              <w:rPr>
                <w:szCs w:val="24"/>
              </w:rPr>
            </w:pPr>
            <w:r>
              <w:rPr>
                <w:szCs w:val="24"/>
              </w:rPr>
              <w:tab/>
              <w:t>gg.</w:t>
            </w:r>
            <w:r>
              <w:rPr>
                <w:szCs w:val="24"/>
              </w:rPr>
              <w:tab/>
              <w:t xml:space="preserve">Our </w:t>
            </w:r>
            <w:r w:rsidRPr="000F1958">
              <w:rPr>
                <w:b/>
                <w:bCs/>
                <w:szCs w:val="24"/>
              </w:rPr>
              <w:t>ECMC computer</w:t>
            </w:r>
            <w:r>
              <w:rPr>
                <w:b/>
                <w:bCs/>
                <w:szCs w:val="24"/>
              </w:rPr>
              <w:t xml:space="preserve"> hardware</w:t>
            </w:r>
            <w:r>
              <w:rPr>
                <w:szCs w:val="24"/>
              </w:rPr>
              <w:t xml:space="preserve"> is starting to show signs of ageing and will require replacement soon.  We commenced a purchase programme back in 2012-13 for 3 x CPUs and a laptop </w:t>
            </w:r>
            <w:r>
              <w:rPr>
                <w:szCs w:val="24"/>
              </w:rPr>
              <w:lastRenderedPageBreak/>
              <w:t xml:space="preserve">in 2014.  ECMC Dir will be looking at a </w:t>
            </w:r>
            <w:r w:rsidRPr="00FE175A">
              <w:rPr>
                <w:b/>
                <w:bCs/>
                <w:szCs w:val="24"/>
              </w:rPr>
              <w:t>replacement programme</w:t>
            </w:r>
            <w:r>
              <w:rPr>
                <w:szCs w:val="24"/>
              </w:rPr>
              <w:t xml:space="preserve"> and the potential for raising funds externally to fund such a programme – WIP;</w:t>
            </w:r>
          </w:p>
          <w:p w:rsidR="0039379D" w:rsidRDefault="0039379D" w:rsidP="004F0016">
            <w:pPr>
              <w:tabs>
                <w:tab w:val="left" w:pos="720"/>
              </w:tabs>
              <w:ind w:left="1080" w:hanging="1440"/>
              <w:rPr>
                <w:szCs w:val="24"/>
              </w:rPr>
            </w:pPr>
            <w:r>
              <w:rPr>
                <w:szCs w:val="24"/>
              </w:rPr>
              <w:tab/>
              <w:t>hh.</w:t>
            </w:r>
            <w:r>
              <w:rPr>
                <w:szCs w:val="24"/>
              </w:rPr>
              <w:tab/>
              <w:t xml:space="preserve">The </w:t>
            </w:r>
            <w:r w:rsidRPr="002049A6">
              <w:rPr>
                <w:b/>
                <w:bCs/>
                <w:szCs w:val="24"/>
              </w:rPr>
              <w:t>ECMC security system</w:t>
            </w:r>
            <w:r>
              <w:rPr>
                <w:szCs w:val="24"/>
              </w:rPr>
              <w:t xml:space="preserve"> has been upgraded again and converted from 3G to 4G.  There is no more copper wiring involved, which will further improve our system and situation; </w:t>
            </w:r>
          </w:p>
          <w:p w:rsidR="0039379D" w:rsidRDefault="0039379D" w:rsidP="004F0016">
            <w:pPr>
              <w:tabs>
                <w:tab w:val="left" w:pos="720"/>
              </w:tabs>
              <w:ind w:left="1080" w:hanging="1440"/>
              <w:rPr>
                <w:szCs w:val="24"/>
              </w:rPr>
            </w:pPr>
            <w:r>
              <w:rPr>
                <w:szCs w:val="24"/>
              </w:rPr>
              <w:tab/>
              <w:t>ii.</w:t>
            </w:r>
            <w:r>
              <w:rPr>
                <w:szCs w:val="24"/>
              </w:rPr>
              <w:tab/>
              <w:t xml:space="preserve">The </w:t>
            </w:r>
            <w:r w:rsidRPr="005808B0">
              <w:rPr>
                <w:b/>
                <w:bCs/>
                <w:szCs w:val="24"/>
              </w:rPr>
              <w:t>IT</w:t>
            </w:r>
            <w:r>
              <w:rPr>
                <w:b/>
                <w:bCs/>
                <w:szCs w:val="24"/>
              </w:rPr>
              <w:t xml:space="preserve"> </w:t>
            </w:r>
            <w:r w:rsidRPr="005808B0">
              <w:rPr>
                <w:b/>
                <w:bCs/>
                <w:szCs w:val="24"/>
              </w:rPr>
              <w:t>LAN within the ECMC</w:t>
            </w:r>
            <w:r>
              <w:rPr>
                <w:szCs w:val="24"/>
              </w:rPr>
              <w:t xml:space="preserve"> has been extended to include an outlet in the back intermediate area, to cater for the library relocation, once completed; and</w:t>
            </w:r>
          </w:p>
          <w:p w:rsidR="0039379D" w:rsidRDefault="0039379D" w:rsidP="004F0016">
            <w:pPr>
              <w:tabs>
                <w:tab w:val="left" w:pos="720"/>
              </w:tabs>
              <w:ind w:left="1080" w:hanging="1440"/>
              <w:rPr>
                <w:szCs w:val="24"/>
              </w:rPr>
            </w:pPr>
            <w:r>
              <w:rPr>
                <w:szCs w:val="24"/>
              </w:rPr>
              <w:tab/>
              <w:t>jj</w:t>
            </w:r>
            <w:r>
              <w:rPr>
                <w:szCs w:val="24"/>
              </w:rPr>
              <w:tab/>
            </w:r>
            <w:r w:rsidRPr="0093558D">
              <w:rPr>
                <w:b/>
                <w:bCs/>
                <w:szCs w:val="24"/>
              </w:rPr>
              <w:t>Clas Chamberlain</w:t>
            </w:r>
            <w:r>
              <w:rPr>
                <w:szCs w:val="24"/>
              </w:rPr>
              <w:t xml:space="preserve"> has advised that he will only come up to the ECMC </w:t>
            </w:r>
            <w:r w:rsidRPr="0093558D">
              <w:rPr>
                <w:b/>
                <w:bCs/>
                <w:szCs w:val="24"/>
              </w:rPr>
              <w:t>once a month</w:t>
            </w:r>
            <w:r>
              <w:rPr>
                <w:szCs w:val="24"/>
              </w:rPr>
              <w:t xml:space="preserve">, from Jul 24.  He does work remotely from his home in Waikanae, whilst we can maintain connectivity of our IT LAN/system.  The </w:t>
            </w:r>
            <w:r w:rsidRPr="00AD306C">
              <w:rPr>
                <w:b/>
                <w:bCs/>
                <w:szCs w:val="24"/>
              </w:rPr>
              <w:t>ECMC Dir will be away</w:t>
            </w:r>
            <w:r>
              <w:rPr>
                <w:szCs w:val="24"/>
              </w:rPr>
              <w:t xml:space="preserve"> from PN over the period 25 Jul to 4 Aug 24 during which the ECMC might have to close.</w:t>
            </w:r>
          </w:p>
          <w:p w:rsidR="003E5F77" w:rsidRDefault="003E5F77" w:rsidP="004F0016">
            <w:pPr>
              <w:tabs>
                <w:tab w:val="left" w:pos="720"/>
              </w:tabs>
              <w:ind w:left="1080" w:hanging="1440"/>
              <w:rPr>
                <w:szCs w:val="24"/>
              </w:rPr>
            </w:pPr>
          </w:p>
          <w:p w:rsidR="003E5F77" w:rsidRDefault="003E5F77" w:rsidP="004F0016">
            <w:pPr>
              <w:spacing w:after="200"/>
              <w:rPr>
                <w:szCs w:val="24"/>
              </w:rPr>
            </w:pPr>
            <w:r w:rsidRPr="002B0701">
              <w:rPr>
                <w:b/>
                <w:szCs w:val="24"/>
              </w:rPr>
              <w:t xml:space="preserve">Results of External Funding Applications/Resolutions since the last meeting on 9 </w:t>
            </w:r>
            <w:r>
              <w:rPr>
                <w:b/>
                <w:szCs w:val="24"/>
              </w:rPr>
              <w:t>Feb</w:t>
            </w:r>
            <w:r w:rsidRPr="002B0701">
              <w:rPr>
                <w:b/>
                <w:szCs w:val="24"/>
              </w:rPr>
              <w:t xml:space="preserve"> 24. </w:t>
            </w:r>
            <w:r w:rsidRPr="002B0701">
              <w:rPr>
                <w:szCs w:val="24"/>
              </w:rPr>
              <w:t xml:space="preserve"> </w:t>
            </w:r>
          </w:p>
          <w:p w:rsidR="003E5F77" w:rsidRDefault="003E5F77" w:rsidP="004F0016">
            <w:pPr>
              <w:pStyle w:val="ListParagraph"/>
              <w:numPr>
                <w:ilvl w:val="0"/>
                <w:numId w:val="14"/>
              </w:numPr>
              <w:spacing w:after="200"/>
              <w:rPr>
                <w:szCs w:val="24"/>
              </w:rPr>
            </w:pPr>
            <w:r w:rsidRPr="002B0701">
              <w:rPr>
                <w:szCs w:val="24"/>
              </w:rPr>
              <w:t xml:space="preserve">An </w:t>
            </w:r>
            <w:r w:rsidRPr="002B0701">
              <w:rPr>
                <w:b/>
                <w:bCs/>
                <w:szCs w:val="24"/>
              </w:rPr>
              <w:t>application to MFL was made in Mar 24 for $4,000, for a continuation of the ICR&amp;T Stage 5</w:t>
            </w:r>
            <w:r w:rsidRPr="002B0701">
              <w:rPr>
                <w:szCs w:val="24"/>
              </w:rPr>
              <w:t xml:space="preserve"> </w:t>
            </w:r>
            <w:r w:rsidRPr="002B0701">
              <w:rPr>
                <w:b/>
                <w:bCs/>
                <w:szCs w:val="24"/>
              </w:rPr>
              <w:t>project</w:t>
            </w:r>
            <w:r w:rsidRPr="002B0701">
              <w:rPr>
                <w:szCs w:val="24"/>
              </w:rPr>
              <w:t xml:space="preserve"> (scanning, digitising, post-processing and upload of archival RNZE heritage material) but was rejected. </w:t>
            </w:r>
          </w:p>
          <w:p w:rsidR="003E5F77" w:rsidRPr="002B0701" w:rsidRDefault="003E5F77" w:rsidP="004F0016">
            <w:pPr>
              <w:pStyle w:val="ListParagraph"/>
              <w:numPr>
                <w:ilvl w:val="0"/>
                <w:numId w:val="14"/>
              </w:numPr>
              <w:spacing w:after="200"/>
              <w:rPr>
                <w:szCs w:val="24"/>
              </w:rPr>
            </w:pPr>
            <w:r w:rsidRPr="002B0701">
              <w:rPr>
                <w:szCs w:val="24"/>
              </w:rPr>
              <w:t xml:space="preserve">A </w:t>
            </w:r>
            <w:r w:rsidRPr="002B0701">
              <w:rPr>
                <w:b/>
                <w:bCs/>
                <w:szCs w:val="24"/>
              </w:rPr>
              <w:t xml:space="preserve">further application was made to ECCT in Apr 24 </w:t>
            </w:r>
            <w:r w:rsidRPr="002B0701">
              <w:rPr>
                <w:szCs w:val="24"/>
              </w:rPr>
              <w:t>to make up the shortfall ($4,000), as our expenditure in this area amounts to around $6,000 per annum.  A result is awaited from ECCT at this time.  A further review will be made at the upcoming Trust Board meeting on 16 May 24 and again at the following meetings in 2024.</w:t>
            </w:r>
          </w:p>
          <w:p w:rsidR="003E5F77" w:rsidRDefault="003E5F77" w:rsidP="004F0016">
            <w:pPr>
              <w:spacing w:after="200"/>
              <w:rPr>
                <w:bCs/>
                <w:szCs w:val="24"/>
              </w:rPr>
            </w:pPr>
            <w:r w:rsidRPr="002B0701">
              <w:rPr>
                <w:b/>
                <w:szCs w:val="24"/>
              </w:rPr>
              <w:t>Expenditure/Funding Priority for Q2- Q3 of 2024</w:t>
            </w:r>
            <w:r w:rsidRPr="002B0701">
              <w:rPr>
                <w:bCs/>
                <w:szCs w:val="24"/>
              </w:rPr>
              <w:t xml:space="preserve">.  </w:t>
            </w:r>
          </w:p>
          <w:p w:rsidR="003E5F77" w:rsidRPr="002B0701" w:rsidRDefault="003E5F77" w:rsidP="004F0016">
            <w:pPr>
              <w:spacing w:after="200"/>
              <w:rPr>
                <w:szCs w:val="24"/>
              </w:rPr>
            </w:pPr>
            <w:r w:rsidRPr="002B0701">
              <w:rPr>
                <w:bCs/>
                <w:szCs w:val="24"/>
              </w:rPr>
              <w:t>Minimal</w:t>
            </w:r>
            <w:r w:rsidRPr="002B0701">
              <w:rPr>
                <w:b/>
                <w:szCs w:val="24"/>
              </w:rPr>
              <w:t xml:space="preserve"> </w:t>
            </w:r>
            <w:r w:rsidRPr="002B0701">
              <w:rPr>
                <w:bCs/>
                <w:szCs w:val="24"/>
              </w:rPr>
              <w:t>c</w:t>
            </w:r>
            <w:r w:rsidRPr="002B0701">
              <w:rPr>
                <w:szCs w:val="24"/>
              </w:rPr>
              <w:t>hanges are proposed to the priorities adjusted and set at the last Trust Board meeting held on 9 Feb 24. The following priority order and action is still recommended:</w:t>
            </w:r>
          </w:p>
          <w:p w:rsidR="003E5F77" w:rsidRPr="002B0701" w:rsidRDefault="003E5F77" w:rsidP="004F0016">
            <w:pPr>
              <w:pStyle w:val="ListParagraph"/>
              <w:numPr>
                <w:ilvl w:val="0"/>
                <w:numId w:val="20"/>
              </w:numPr>
              <w:tabs>
                <w:tab w:val="left" w:pos="1080"/>
              </w:tabs>
              <w:rPr>
                <w:szCs w:val="24"/>
              </w:rPr>
            </w:pPr>
            <w:r w:rsidRPr="002B0701">
              <w:rPr>
                <w:b/>
                <w:szCs w:val="24"/>
              </w:rPr>
              <w:t>Heritage archival book and documentation digitisation, etc</w:t>
            </w:r>
            <w:r w:rsidRPr="002B0701">
              <w:rPr>
                <w:szCs w:val="24"/>
              </w:rPr>
              <w:t xml:space="preserve"> – continuation of project as part of Stage 5, and seek external funding to ensure that this project continues in the future; </w:t>
            </w:r>
          </w:p>
          <w:p w:rsidR="003E5F77" w:rsidRPr="002B0701" w:rsidRDefault="003E5F77" w:rsidP="004F0016">
            <w:pPr>
              <w:pStyle w:val="ListParagraph"/>
              <w:numPr>
                <w:ilvl w:val="0"/>
                <w:numId w:val="20"/>
              </w:numPr>
              <w:tabs>
                <w:tab w:val="left" w:pos="1080"/>
              </w:tabs>
              <w:rPr>
                <w:szCs w:val="24"/>
              </w:rPr>
            </w:pPr>
            <w:r w:rsidRPr="002B0701">
              <w:rPr>
                <w:szCs w:val="24"/>
              </w:rPr>
              <w:t xml:space="preserve">Ongoing maintenance and population of the </w:t>
            </w:r>
            <w:r w:rsidRPr="002B0701">
              <w:rPr>
                <w:b/>
                <w:szCs w:val="24"/>
              </w:rPr>
              <w:t>RNZE CT/ECMC website</w:t>
            </w:r>
            <w:r w:rsidRPr="002B0701">
              <w:rPr>
                <w:szCs w:val="24"/>
              </w:rPr>
              <w:t xml:space="preserve"> as a stand-alone entity will continue, within current funding resources available; </w:t>
            </w:r>
          </w:p>
          <w:p w:rsidR="003E5F77" w:rsidRPr="002B0701" w:rsidRDefault="003E5F77" w:rsidP="004F0016">
            <w:pPr>
              <w:pStyle w:val="ListParagraph"/>
              <w:numPr>
                <w:ilvl w:val="0"/>
                <w:numId w:val="20"/>
              </w:numPr>
              <w:tabs>
                <w:tab w:val="left" w:pos="1080"/>
              </w:tabs>
              <w:rPr>
                <w:szCs w:val="24"/>
              </w:rPr>
            </w:pPr>
            <w:r w:rsidRPr="002B0701">
              <w:rPr>
                <w:b/>
                <w:bCs/>
                <w:szCs w:val="24"/>
              </w:rPr>
              <w:t>Computer hardware replacement programme</w:t>
            </w:r>
            <w:r w:rsidRPr="002B0701">
              <w:rPr>
                <w:szCs w:val="24"/>
              </w:rPr>
              <w:t xml:space="preserve"> – further details TBA;</w:t>
            </w:r>
          </w:p>
          <w:p w:rsidR="003E5F77" w:rsidRPr="002B0701" w:rsidRDefault="003E5F77" w:rsidP="004F0016">
            <w:pPr>
              <w:pStyle w:val="ListParagraph"/>
              <w:numPr>
                <w:ilvl w:val="0"/>
                <w:numId w:val="20"/>
              </w:numPr>
              <w:tabs>
                <w:tab w:val="left" w:pos="1080"/>
              </w:tabs>
              <w:rPr>
                <w:szCs w:val="24"/>
              </w:rPr>
            </w:pPr>
            <w:r w:rsidRPr="002B0701">
              <w:rPr>
                <w:szCs w:val="24"/>
              </w:rPr>
              <w:t xml:space="preserve">Address/resolve ICR&amp;T Stage 3 remainder comprising </w:t>
            </w:r>
            <w:r w:rsidRPr="002B0701">
              <w:rPr>
                <w:b/>
                <w:szCs w:val="24"/>
              </w:rPr>
              <w:t>bar code (or QR code) printer, reader and system</w:t>
            </w:r>
            <w:r w:rsidRPr="002B0701">
              <w:rPr>
                <w:szCs w:val="24"/>
              </w:rPr>
              <w:t xml:space="preserve"> (&gt;$4,000) for the ECMC library (source to be investigated), once PP5 software has been bedded in and the CMS is up to date and working properly;  </w:t>
            </w:r>
          </w:p>
          <w:p w:rsidR="003E5F77" w:rsidRPr="002B0701" w:rsidRDefault="003E5F77" w:rsidP="004F0016">
            <w:pPr>
              <w:pStyle w:val="ListParagraph"/>
              <w:numPr>
                <w:ilvl w:val="0"/>
                <w:numId w:val="20"/>
              </w:numPr>
              <w:tabs>
                <w:tab w:val="left" w:pos="1080"/>
              </w:tabs>
              <w:rPr>
                <w:szCs w:val="24"/>
              </w:rPr>
            </w:pPr>
            <w:r w:rsidRPr="002B0701">
              <w:rPr>
                <w:szCs w:val="24"/>
              </w:rPr>
              <w:lastRenderedPageBreak/>
              <w:t xml:space="preserve">Investigate </w:t>
            </w:r>
            <w:r w:rsidRPr="002B0701">
              <w:rPr>
                <w:b/>
                <w:szCs w:val="24"/>
              </w:rPr>
              <w:t xml:space="preserve">interactive electronic display equipment and systems </w:t>
            </w:r>
            <w:r w:rsidRPr="002B0701">
              <w:rPr>
                <w:szCs w:val="24"/>
              </w:rPr>
              <w:t>for the ECMC museum displays, using external specialists for advice (possibly use ECCT or Mainland Foundation as a funding source);</w:t>
            </w:r>
          </w:p>
          <w:p w:rsidR="003E5F77" w:rsidRPr="002B0701" w:rsidRDefault="003E5F77" w:rsidP="004F0016">
            <w:pPr>
              <w:pStyle w:val="ListParagraph"/>
              <w:numPr>
                <w:ilvl w:val="0"/>
                <w:numId w:val="20"/>
              </w:numPr>
              <w:tabs>
                <w:tab w:val="left" w:pos="1080"/>
              </w:tabs>
              <w:rPr>
                <w:szCs w:val="24"/>
              </w:rPr>
            </w:pPr>
            <w:r w:rsidRPr="002B0701">
              <w:rPr>
                <w:b/>
                <w:szCs w:val="24"/>
              </w:rPr>
              <w:t>Remaining signage</w:t>
            </w:r>
            <w:r w:rsidRPr="002B0701">
              <w:rPr>
                <w:szCs w:val="24"/>
              </w:rPr>
              <w:t>, including internal signage for display cabinets (&gt;$2,000), once refreshment/refurbishment and exterior painting of cabinets has been completed; and</w:t>
            </w:r>
          </w:p>
          <w:p w:rsidR="007E393E" w:rsidRDefault="007E393E" w:rsidP="004F0016">
            <w:pPr>
              <w:tabs>
                <w:tab w:val="left" w:pos="1080"/>
              </w:tabs>
              <w:rPr>
                <w:b/>
                <w:bCs/>
                <w:szCs w:val="24"/>
              </w:rPr>
            </w:pPr>
          </w:p>
          <w:p w:rsidR="007E393E" w:rsidRPr="007E393E" w:rsidRDefault="007E393E" w:rsidP="004F0016">
            <w:pPr>
              <w:tabs>
                <w:tab w:val="left" w:pos="1080"/>
              </w:tabs>
              <w:rPr>
                <w:szCs w:val="24"/>
              </w:rPr>
            </w:pPr>
            <w:r w:rsidRPr="007E393E">
              <w:rPr>
                <w:b/>
                <w:bCs/>
                <w:szCs w:val="24"/>
              </w:rPr>
              <w:t xml:space="preserve">Approve </w:t>
            </w:r>
            <w:r w:rsidR="007B09ED">
              <w:rPr>
                <w:bCs/>
                <w:szCs w:val="24"/>
              </w:rPr>
              <w:t>funding application to Main</w:t>
            </w:r>
            <w:r w:rsidRPr="007E393E">
              <w:rPr>
                <w:bCs/>
                <w:szCs w:val="24"/>
              </w:rPr>
              <w:t xml:space="preserve">land Foundation for computer hardware replacement. </w:t>
            </w:r>
          </w:p>
          <w:p w:rsidR="003E5F77" w:rsidRPr="002B0701" w:rsidRDefault="003E5F77" w:rsidP="004F0016">
            <w:pPr>
              <w:pStyle w:val="ListParagraph"/>
              <w:tabs>
                <w:tab w:val="left" w:pos="1080"/>
              </w:tabs>
              <w:rPr>
                <w:szCs w:val="24"/>
              </w:rPr>
            </w:pPr>
          </w:p>
          <w:p w:rsidR="003E5F77" w:rsidRPr="000075BB" w:rsidRDefault="003E5F77" w:rsidP="004F0016">
            <w:pPr>
              <w:rPr>
                <w:szCs w:val="24"/>
              </w:rPr>
            </w:pPr>
            <w:r w:rsidRPr="000075BB">
              <w:rPr>
                <w:b/>
                <w:szCs w:val="24"/>
              </w:rPr>
              <w:t>Moved:</w:t>
            </w:r>
            <w:r w:rsidRPr="000075BB">
              <w:rPr>
                <w:rFonts w:ascii="Calibri" w:hAnsi="Calibri" w:cs="Calibri"/>
                <w:szCs w:val="24"/>
              </w:rPr>
              <w:t xml:space="preserve"> </w:t>
            </w:r>
            <w:r>
              <w:rPr>
                <w:rFonts w:ascii="Calibri" w:hAnsi="Calibri" w:cs="Calibri"/>
                <w:szCs w:val="24"/>
              </w:rPr>
              <w:t>WO1 (Rtd) G Findon</w:t>
            </w:r>
          </w:p>
          <w:p w:rsidR="003E5F77" w:rsidRPr="000075BB" w:rsidRDefault="003E5F77" w:rsidP="004F0016">
            <w:pPr>
              <w:rPr>
                <w:rFonts w:ascii="Calibri" w:hAnsi="Calibri" w:cs="Calibri"/>
                <w:szCs w:val="24"/>
              </w:rPr>
            </w:pPr>
            <w:r w:rsidRPr="000075BB">
              <w:rPr>
                <w:b/>
                <w:szCs w:val="24"/>
              </w:rPr>
              <w:t xml:space="preserve">Seconded: </w:t>
            </w:r>
            <w:r w:rsidRPr="003E5F77">
              <w:rPr>
                <w:szCs w:val="24"/>
              </w:rPr>
              <w:t>LTCOL BC Gurney</w:t>
            </w:r>
          </w:p>
          <w:p w:rsidR="0039379D" w:rsidRDefault="003E5F77" w:rsidP="004F0016">
            <w:pPr>
              <w:tabs>
                <w:tab w:val="left" w:pos="924"/>
              </w:tabs>
              <w:ind w:left="1080" w:hanging="1080"/>
              <w:rPr>
                <w:b/>
                <w:szCs w:val="24"/>
              </w:rPr>
            </w:pPr>
            <w:r w:rsidRPr="000075BB">
              <w:rPr>
                <w:b/>
                <w:szCs w:val="24"/>
              </w:rPr>
              <w:t>Carried</w:t>
            </w:r>
          </w:p>
          <w:p w:rsidR="007E393E" w:rsidRDefault="007E393E" w:rsidP="004F0016">
            <w:pPr>
              <w:tabs>
                <w:tab w:val="left" w:pos="924"/>
              </w:tabs>
              <w:ind w:left="1080" w:hanging="1080"/>
              <w:rPr>
                <w:b/>
                <w:szCs w:val="24"/>
              </w:rPr>
            </w:pPr>
          </w:p>
          <w:p w:rsidR="007E393E" w:rsidRDefault="007E393E" w:rsidP="004F0016">
            <w:pPr>
              <w:tabs>
                <w:tab w:val="left" w:pos="1080"/>
              </w:tabs>
              <w:rPr>
                <w:szCs w:val="24"/>
              </w:rPr>
            </w:pPr>
            <w:r w:rsidRPr="007E393E">
              <w:rPr>
                <w:b/>
                <w:bCs/>
                <w:szCs w:val="24"/>
              </w:rPr>
              <w:t>Approve above priority</w:t>
            </w:r>
            <w:r w:rsidRPr="007E393E">
              <w:rPr>
                <w:szCs w:val="24"/>
              </w:rPr>
              <w:t xml:space="preserve"> listed and funding applications/sources and review all again at the next TB meeting on 15 Aug 24.</w:t>
            </w:r>
          </w:p>
          <w:p w:rsidR="007E393E" w:rsidRPr="007E393E" w:rsidRDefault="007E393E" w:rsidP="004F0016">
            <w:pPr>
              <w:tabs>
                <w:tab w:val="left" w:pos="1080"/>
              </w:tabs>
              <w:rPr>
                <w:szCs w:val="24"/>
              </w:rPr>
            </w:pPr>
          </w:p>
          <w:p w:rsidR="007E393E" w:rsidRDefault="007E393E" w:rsidP="004F0016">
            <w:pPr>
              <w:tabs>
                <w:tab w:val="left" w:pos="924"/>
              </w:tabs>
              <w:ind w:left="1080" w:hanging="1080"/>
              <w:rPr>
                <w:rFonts w:ascii="Calibri" w:hAnsi="Calibri" w:cs="Calibri"/>
                <w:szCs w:val="24"/>
              </w:rPr>
            </w:pPr>
            <w:r w:rsidRPr="007E393E">
              <w:rPr>
                <w:b/>
                <w:szCs w:val="24"/>
              </w:rPr>
              <w:t>Moved</w:t>
            </w:r>
            <w:r>
              <w:rPr>
                <w:szCs w:val="24"/>
              </w:rPr>
              <w:t xml:space="preserve">: </w:t>
            </w:r>
            <w:r>
              <w:rPr>
                <w:rFonts w:ascii="Calibri" w:hAnsi="Calibri" w:cs="Calibri"/>
                <w:szCs w:val="24"/>
              </w:rPr>
              <w:t>WO1 (Rtd) G Findon</w:t>
            </w:r>
          </w:p>
          <w:p w:rsidR="007E393E" w:rsidRDefault="007E393E" w:rsidP="004F0016">
            <w:pPr>
              <w:tabs>
                <w:tab w:val="left" w:pos="924"/>
              </w:tabs>
              <w:ind w:left="1080" w:hanging="1080"/>
              <w:rPr>
                <w:rFonts w:ascii="Calibri" w:hAnsi="Calibri" w:cs="Calibri"/>
                <w:szCs w:val="24"/>
              </w:rPr>
            </w:pPr>
            <w:r w:rsidRPr="007E393E">
              <w:rPr>
                <w:rFonts w:ascii="Calibri" w:hAnsi="Calibri" w:cs="Calibri"/>
                <w:b/>
                <w:szCs w:val="24"/>
              </w:rPr>
              <w:t>Seconded</w:t>
            </w:r>
            <w:r>
              <w:rPr>
                <w:rFonts w:ascii="Calibri" w:hAnsi="Calibri" w:cs="Calibri"/>
                <w:szCs w:val="24"/>
              </w:rPr>
              <w:t>: COL PJ Curry</w:t>
            </w:r>
          </w:p>
          <w:p w:rsidR="007E393E" w:rsidRPr="007E393E" w:rsidRDefault="007E393E" w:rsidP="004F0016">
            <w:pPr>
              <w:tabs>
                <w:tab w:val="left" w:pos="924"/>
              </w:tabs>
              <w:ind w:left="1080" w:hanging="1080"/>
              <w:rPr>
                <w:b/>
                <w:szCs w:val="24"/>
              </w:rPr>
            </w:pPr>
            <w:r w:rsidRPr="007E393E">
              <w:rPr>
                <w:rFonts w:ascii="Calibri" w:hAnsi="Calibri" w:cs="Calibri"/>
                <w:b/>
                <w:szCs w:val="24"/>
              </w:rPr>
              <w:t>Carried</w:t>
            </w:r>
          </w:p>
        </w:tc>
      </w:tr>
      <w:tr w:rsidR="0039379D" w:rsidRPr="00FA0CAD" w:rsidTr="004F0016">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C52940" w:rsidRDefault="00C52940" w:rsidP="00C52940">
            <w:pPr>
              <w:rPr>
                <w:b/>
              </w:rPr>
            </w:pPr>
            <w:r>
              <w:rPr>
                <w:b/>
              </w:rPr>
              <w:lastRenderedPageBreak/>
              <w:t xml:space="preserve">7.   </w:t>
            </w:r>
            <w:r w:rsidR="0039379D" w:rsidRPr="00C52940">
              <w:rPr>
                <w:b/>
              </w:rPr>
              <w:t>General Business</w:t>
            </w:r>
          </w:p>
        </w:tc>
        <w:tc>
          <w:tcPr>
            <w:tcW w:w="3857" w:type="pct"/>
            <w:tcBorders>
              <w:left w:val="single" w:sz="4" w:space="0" w:color="auto"/>
              <w:right w:val="single" w:sz="4" w:space="0" w:color="auto"/>
            </w:tcBorders>
            <w:shd w:val="clear" w:color="auto" w:fill="auto"/>
          </w:tcPr>
          <w:p w:rsidR="0039379D" w:rsidRPr="00B61317" w:rsidRDefault="007E393E" w:rsidP="004F0016">
            <w:pPr>
              <w:pStyle w:val="ListParagraph"/>
              <w:numPr>
                <w:ilvl w:val="0"/>
                <w:numId w:val="16"/>
              </w:numPr>
              <w:tabs>
                <w:tab w:val="left" w:pos="1080"/>
              </w:tabs>
              <w:rPr>
                <w:szCs w:val="24"/>
              </w:rPr>
            </w:pPr>
            <w:r w:rsidRPr="00B61317">
              <w:rPr>
                <w:b/>
                <w:szCs w:val="24"/>
              </w:rPr>
              <w:t>Legislation review</w:t>
            </w:r>
          </w:p>
          <w:p w:rsidR="007E393E" w:rsidRPr="00B61317" w:rsidRDefault="007E393E" w:rsidP="004F0016">
            <w:pPr>
              <w:pStyle w:val="ListParagraph"/>
              <w:numPr>
                <w:ilvl w:val="1"/>
                <w:numId w:val="16"/>
              </w:numPr>
              <w:tabs>
                <w:tab w:val="left" w:pos="1080"/>
              </w:tabs>
              <w:rPr>
                <w:szCs w:val="24"/>
              </w:rPr>
            </w:pPr>
            <w:r w:rsidRPr="00B61317">
              <w:rPr>
                <w:szCs w:val="24"/>
              </w:rPr>
              <w:t xml:space="preserve">MAJ (Rtd) G Reid gave an update on the findings of the investigation into the Incorporated Societies Act 2022 and trust deed review. Research excerpts are included at Enclosure </w:t>
            </w:r>
            <w:r w:rsidR="006532A1" w:rsidRPr="00B61317">
              <w:rPr>
                <w:szCs w:val="24"/>
              </w:rPr>
              <w:t>2.</w:t>
            </w:r>
            <w:r w:rsidRPr="00B61317">
              <w:rPr>
                <w:szCs w:val="24"/>
              </w:rPr>
              <w:t xml:space="preserve"> </w:t>
            </w:r>
          </w:p>
          <w:p w:rsidR="007E393E" w:rsidRPr="00B61317" w:rsidRDefault="006532A1" w:rsidP="004F0016">
            <w:pPr>
              <w:pStyle w:val="ListParagraph"/>
              <w:numPr>
                <w:ilvl w:val="1"/>
                <w:numId w:val="16"/>
              </w:numPr>
              <w:tabs>
                <w:tab w:val="left" w:pos="1080"/>
              </w:tabs>
              <w:rPr>
                <w:szCs w:val="24"/>
              </w:rPr>
            </w:pPr>
            <w:r w:rsidRPr="00B61317">
              <w:rPr>
                <w:szCs w:val="24"/>
              </w:rPr>
              <w:t>Covered disputes processes, role and responsibilities of trustees within Incorporated Societies.</w:t>
            </w:r>
          </w:p>
          <w:p w:rsidR="006532A1" w:rsidRPr="00B61317" w:rsidRDefault="006532A1" w:rsidP="004F0016">
            <w:pPr>
              <w:pStyle w:val="ListParagraph"/>
              <w:numPr>
                <w:ilvl w:val="1"/>
                <w:numId w:val="16"/>
              </w:numPr>
              <w:tabs>
                <w:tab w:val="left" w:pos="1080"/>
              </w:tabs>
              <w:rPr>
                <w:szCs w:val="24"/>
              </w:rPr>
            </w:pPr>
            <w:r w:rsidRPr="00B61317">
              <w:rPr>
                <w:szCs w:val="24"/>
              </w:rPr>
              <w:t xml:space="preserve">Summary of other matters in respect of the Trust Deed is included at Enclosure 3. Key point raised is that Clause 12 likely will need re written and re ordered. </w:t>
            </w:r>
          </w:p>
          <w:p w:rsidR="006532A1" w:rsidRDefault="006532A1" w:rsidP="004F0016">
            <w:pPr>
              <w:pStyle w:val="ListParagraph"/>
              <w:numPr>
                <w:ilvl w:val="1"/>
                <w:numId w:val="16"/>
              </w:numPr>
              <w:tabs>
                <w:tab w:val="left" w:pos="1080"/>
              </w:tabs>
              <w:rPr>
                <w:szCs w:val="24"/>
              </w:rPr>
            </w:pPr>
            <w:r w:rsidRPr="00B61317">
              <w:rPr>
                <w:szCs w:val="24"/>
              </w:rPr>
              <w:t xml:space="preserve">The relationship between the ECMC, the RNZE CT and NZDF in relation to the physical building and structures is not currently adequately covered within our documentation. </w:t>
            </w:r>
          </w:p>
          <w:p w:rsidR="00B61317" w:rsidRPr="00B61317" w:rsidRDefault="00B61317" w:rsidP="004F0016">
            <w:pPr>
              <w:pStyle w:val="ListParagraph"/>
              <w:numPr>
                <w:ilvl w:val="1"/>
                <w:numId w:val="16"/>
              </w:numPr>
              <w:tabs>
                <w:tab w:val="left" w:pos="1080"/>
              </w:tabs>
              <w:rPr>
                <w:szCs w:val="24"/>
              </w:rPr>
            </w:pPr>
            <w:r>
              <w:rPr>
                <w:szCs w:val="24"/>
              </w:rPr>
              <w:t xml:space="preserve">Length of term discussed – changing the lengths of terms allowed as a Trustee. </w:t>
            </w:r>
          </w:p>
          <w:p w:rsidR="00B61317" w:rsidRPr="00B61317" w:rsidRDefault="00B61317" w:rsidP="004F0016">
            <w:pPr>
              <w:pStyle w:val="ListParagraph"/>
              <w:numPr>
                <w:ilvl w:val="1"/>
                <w:numId w:val="16"/>
              </w:numPr>
              <w:tabs>
                <w:tab w:val="left" w:pos="1080"/>
              </w:tabs>
              <w:rPr>
                <w:szCs w:val="24"/>
              </w:rPr>
            </w:pPr>
            <w:r w:rsidRPr="00B61317">
              <w:rPr>
                <w:szCs w:val="24"/>
              </w:rPr>
              <w:t>MOU to be created between NZDF and ECMC? Further discussion and research required. To also be included in the trust deed?</w:t>
            </w:r>
          </w:p>
          <w:p w:rsidR="00B61317" w:rsidRDefault="00B61317" w:rsidP="004F0016">
            <w:pPr>
              <w:pStyle w:val="ListParagraph"/>
              <w:numPr>
                <w:ilvl w:val="1"/>
                <w:numId w:val="16"/>
              </w:numPr>
              <w:tabs>
                <w:tab w:val="left" w:pos="1080"/>
              </w:tabs>
              <w:rPr>
                <w:szCs w:val="24"/>
              </w:rPr>
            </w:pPr>
            <w:r w:rsidRPr="00B61317">
              <w:rPr>
                <w:szCs w:val="24"/>
              </w:rPr>
              <w:t xml:space="preserve">Chair highlighted the importance to progress the trust deed, COL P Curry to liaise with DCA regarding the National Army Museum considerations when occupying a NZDF building. </w:t>
            </w:r>
          </w:p>
          <w:p w:rsidR="007A253B" w:rsidRPr="007A253B" w:rsidRDefault="007A253B" w:rsidP="004F0016">
            <w:pPr>
              <w:pStyle w:val="ListParagraph"/>
              <w:numPr>
                <w:ilvl w:val="1"/>
                <w:numId w:val="16"/>
              </w:numPr>
              <w:tabs>
                <w:tab w:val="left" w:pos="1080"/>
              </w:tabs>
              <w:rPr>
                <w:szCs w:val="24"/>
              </w:rPr>
            </w:pPr>
            <w:r w:rsidRPr="007A253B">
              <w:rPr>
                <w:b/>
                <w:szCs w:val="24"/>
              </w:rPr>
              <w:t>MAJ (Rtd) G Reid is to draft an update</w:t>
            </w:r>
            <w:r w:rsidRPr="00B61317">
              <w:rPr>
                <w:szCs w:val="24"/>
              </w:rPr>
              <w:t xml:space="preserve"> to the Trust Deed for approval at the next RNZE CT meeting. </w:t>
            </w:r>
          </w:p>
          <w:p w:rsidR="00B61317" w:rsidRPr="00B61317" w:rsidRDefault="00B61317" w:rsidP="004F0016">
            <w:pPr>
              <w:tabs>
                <w:tab w:val="left" w:pos="1080"/>
              </w:tabs>
              <w:rPr>
                <w:szCs w:val="24"/>
              </w:rPr>
            </w:pPr>
            <w:r>
              <w:rPr>
                <w:b/>
                <w:szCs w:val="24"/>
              </w:rPr>
              <w:t xml:space="preserve">Moved: </w:t>
            </w:r>
            <w:r>
              <w:rPr>
                <w:szCs w:val="24"/>
              </w:rPr>
              <w:t>WO1 E Windleborn</w:t>
            </w:r>
          </w:p>
          <w:p w:rsidR="00B61317" w:rsidRDefault="00B61317" w:rsidP="004F0016">
            <w:pPr>
              <w:tabs>
                <w:tab w:val="left" w:pos="1080"/>
              </w:tabs>
              <w:rPr>
                <w:b/>
                <w:szCs w:val="24"/>
              </w:rPr>
            </w:pPr>
            <w:r>
              <w:rPr>
                <w:b/>
                <w:szCs w:val="24"/>
              </w:rPr>
              <w:t xml:space="preserve">Seconded: </w:t>
            </w:r>
            <w:r w:rsidR="007A253B" w:rsidRPr="007A253B">
              <w:rPr>
                <w:szCs w:val="24"/>
              </w:rPr>
              <w:t>CPL MPJ van der Hoek</w:t>
            </w:r>
          </w:p>
          <w:p w:rsidR="00B61317" w:rsidRPr="00B61317" w:rsidRDefault="00B61317" w:rsidP="004F0016">
            <w:pPr>
              <w:tabs>
                <w:tab w:val="left" w:pos="1080"/>
              </w:tabs>
              <w:rPr>
                <w:b/>
                <w:szCs w:val="24"/>
              </w:rPr>
            </w:pPr>
            <w:r>
              <w:rPr>
                <w:b/>
                <w:szCs w:val="24"/>
              </w:rPr>
              <w:t>Carried</w:t>
            </w:r>
          </w:p>
          <w:p w:rsidR="00B61317" w:rsidRPr="00B61317" w:rsidRDefault="00B61317" w:rsidP="004F0016">
            <w:pPr>
              <w:tabs>
                <w:tab w:val="left" w:pos="1080"/>
              </w:tabs>
              <w:rPr>
                <w:szCs w:val="24"/>
                <w:highlight w:val="green"/>
              </w:rPr>
            </w:pPr>
            <w:r w:rsidRPr="00B61317">
              <w:rPr>
                <w:szCs w:val="24"/>
                <w:highlight w:val="green"/>
              </w:rPr>
              <w:t xml:space="preserve"> </w:t>
            </w:r>
          </w:p>
          <w:p w:rsidR="0039379D" w:rsidRPr="00515CAB" w:rsidRDefault="006532A1" w:rsidP="004F0016">
            <w:pPr>
              <w:pStyle w:val="ListParagraph"/>
              <w:numPr>
                <w:ilvl w:val="0"/>
                <w:numId w:val="16"/>
              </w:numPr>
              <w:tabs>
                <w:tab w:val="left" w:pos="1080"/>
              </w:tabs>
              <w:rPr>
                <w:b/>
                <w:szCs w:val="24"/>
              </w:rPr>
            </w:pPr>
            <w:r w:rsidRPr="00515CAB">
              <w:rPr>
                <w:b/>
                <w:szCs w:val="24"/>
              </w:rPr>
              <w:t>Mike Rendall Workshop – Prioritisation</w:t>
            </w:r>
          </w:p>
          <w:p w:rsidR="00B61317" w:rsidRPr="00515CAB" w:rsidRDefault="00B61317" w:rsidP="004F0016">
            <w:pPr>
              <w:pStyle w:val="ListParagraph"/>
              <w:numPr>
                <w:ilvl w:val="1"/>
                <w:numId w:val="16"/>
              </w:numPr>
              <w:tabs>
                <w:tab w:val="left" w:pos="1080"/>
              </w:tabs>
              <w:rPr>
                <w:szCs w:val="24"/>
              </w:rPr>
            </w:pPr>
            <w:r w:rsidRPr="00515CAB">
              <w:rPr>
                <w:szCs w:val="24"/>
              </w:rPr>
              <w:lastRenderedPageBreak/>
              <w:t>Workshop shows that the RNZE CT is working in the right area, however would be beneficial to bring Mike Rendall to future meeting to discuss results.</w:t>
            </w:r>
          </w:p>
          <w:p w:rsidR="00B61317" w:rsidRPr="00515CAB" w:rsidRDefault="00B61317" w:rsidP="004F0016">
            <w:pPr>
              <w:pStyle w:val="ListParagraph"/>
              <w:numPr>
                <w:ilvl w:val="1"/>
                <w:numId w:val="16"/>
              </w:numPr>
              <w:tabs>
                <w:tab w:val="left" w:pos="1080"/>
              </w:tabs>
              <w:rPr>
                <w:szCs w:val="24"/>
              </w:rPr>
            </w:pPr>
            <w:r w:rsidRPr="00515CAB">
              <w:rPr>
                <w:szCs w:val="24"/>
              </w:rPr>
              <w:t>Require further feedback and input, as four responses is not enough data to form conclusions from. Those who have not completed the response are encouraged to fill out the form from the original workshop.</w:t>
            </w:r>
          </w:p>
          <w:p w:rsidR="00B61317" w:rsidRPr="00515CAB" w:rsidRDefault="00B61317" w:rsidP="004F0016">
            <w:pPr>
              <w:pStyle w:val="ListParagraph"/>
              <w:numPr>
                <w:ilvl w:val="1"/>
                <w:numId w:val="16"/>
              </w:numPr>
              <w:tabs>
                <w:tab w:val="left" w:pos="1080"/>
              </w:tabs>
              <w:rPr>
                <w:szCs w:val="24"/>
              </w:rPr>
            </w:pPr>
            <w:r w:rsidRPr="00515CAB">
              <w:rPr>
                <w:szCs w:val="24"/>
              </w:rPr>
              <w:t>Potential to run a meeting with Mike in July prior to the August RNZE CT Meeting.</w:t>
            </w:r>
          </w:p>
          <w:p w:rsidR="00B61317" w:rsidRPr="00515CAB" w:rsidRDefault="00B61317" w:rsidP="004F0016">
            <w:pPr>
              <w:pStyle w:val="ListParagraph"/>
              <w:numPr>
                <w:ilvl w:val="1"/>
                <w:numId w:val="16"/>
              </w:numPr>
              <w:tabs>
                <w:tab w:val="left" w:pos="1080"/>
              </w:tabs>
              <w:rPr>
                <w:szCs w:val="24"/>
              </w:rPr>
            </w:pPr>
            <w:r w:rsidRPr="00515CAB">
              <w:rPr>
                <w:szCs w:val="24"/>
              </w:rPr>
              <w:t xml:space="preserve">Noted that Chair will liaise with Mike and confirm next steps. </w:t>
            </w:r>
          </w:p>
          <w:p w:rsidR="006532A1" w:rsidRPr="00515CAB" w:rsidRDefault="00515CAB" w:rsidP="004F0016">
            <w:pPr>
              <w:pStyle w:val="ListParagraph"/>
              <w:numPr>
                <w:ilvl w:val="0"/>
                <w:numId w:val="16"/>
              </w:numPr>
              <w:tabs>
                <w:tab w:val="left" w:pos="1080"/>
              </w:tabs>
              <w:rPr>
                <w:b/>
                <w:szCs w:val="24"/>
              </w:rPr>
            </w:pPr>
            <w:r w:rsidRPr="00515CAB">
              <w:rPr>
                <w:b/>
                <w:szCs w:val="24"/>
              </w:rPr>
              <w:t>ECMC Coin Fundraising Concept – CPL MPJ van der Hoek</w:t>
            </w:r>
          </w:p>
          <w:p w:rsidR="00515CAB" w:rsidRPr="00515CAB" w:rsidRDefault="00515CAB" w:rsidP="004F0016">
            <w:pPr>
              <w:pStyle w:val="ListParagraph"/>
              <w:numPr>
                <w:ilvl w:val="1"/>
                <w:numId w:val="16"/>
              </w:numPr>
              <w:tabs>
                <w:tab w:val="left" w:pos="1080"/>
              </w:tabs>
              <w:rPr>
                <w:szCs w:val="24"/>
              </w:rPr>
            </w:pPr>
            <w:r w:rsidRPr="00515CAB">
              <w:rPr>
                <w:szCs w:val="24"/>
              </w:rPr>
              <w:t xml:space="preserve">Suggestion to encourage new donors, a challenge coin as a one off piece of merchandise for supporting the ECMC. </w:t>
            </w:r>
          </w:p>
          <w:p w:rsidR="00515CAB" w:rsidRPr="00515CAB" w:rsidRDefault="00515CAB" w:rsidP="004F0016">
            <w:pPr>
              <w:pStyle w:val="ListParagraph"/>
              <w:numPr>
                <w:ilvl w:val="1"/>
                <w:numId w:val="16"/>
              </w:numPr>
              <w:tabs>
                <w:tab w:val="left" w:pos="1080"/>
              </w:tabs>
              <w:rPr>
                <w:szCs w:val="24"/>
              </w:rPr>
            </w:pPr>
            <w:r w:rsidRPr="00515CAB">
              <w:rPr>
                <w:szCs w:val="24"/>
              </w:rPr>
              <w:t xml:space="preserve">One off instead of regular donations to target younger SPRs or those being impacted of the cost of living. </w:t>
            </w:r>
          </w:p>
          <w:p w:rsidR="00515CAB" w:rsidRPr="00515CAB" w:rsidRDefault="00515CAB" w:rsidP="004F0016">
            <w:pPr>
              <w:pStyle w:val="ListParagraph"/>
              <w:numPr>
                <w:ilvl w:val="1"/>
                <w:numId w:val="16"/>
              </w:numPr>
              <w:tabs>
                <w:tab w:val="left" w:pos="1080"/>
              </w:tabs>
              <w:rPr>
                <w:szCs w:val="24"/>
              </w:rPr>
            </w:pPr>
            <w:r w:rsidRPr="00515CAB">
              <w:rPr>
                <w:szCs w:val="24"/>
              </w:rPr>
              <w:t xml:space="preserve">Coin with meaning, a talking point, blurb such as “Sappers for Sappers”, or words to that effect. Opportunity to explain the role of the RNZE CT, ECMC and support options the trust has for engineers. </w:t>
            </w:r>
          </w:p>
          <w:p w:rsidR="00515CAB" w:rsidRPr="00515CAB" w:rsidRDefault="00515CAB" w:rsidP="004F0016">
            <w:pPr>
              <w:pStyle w:val="ListParagraph"/>
              <w:numPr>
                <w:ilvl w:val="1"/>
                <w:numId w:val="16"/>
              </w:numPr>
              <w:tabs>
                <w:tab w:val="left" w:pos="1080"/>
              </w:tabs>
              <w:rPr>
                <w:szCs w:val="24"/>
              </w:rPr>
            </w:pPr>
            <w:r w:rsidRPr="00515CAB">
              <w:rPr>
                <w:szCs w:val="24"/>
              </w:rPr>
              <w:t xml:space="preserve">Upmarket by a fraction to use for payments/donations fundraising. </w:t>
            </w:r>
          </w:p>
          <w:p w:rsidR="0039379D" w:rsidRPr="00515CAB" w:rsidRDefault="00515CAB" w:rsidP="004F0016">
            <w:pPr>
              <w:pStyle w:val="ListParagraph"/>
              <w:numPr>
                <w:ilvl w:val="1"/>
                <w:numId w:val="16"/>
              </w:numPr>
              <w:tabs>
                <w:tab w:val="left" w:pos="1080"/>
              </w:tabs>
              <w:rPr>
                <w:szCs w:val="24"/>
              </w:rPr>
            </w:pPr>
            <w:r w:rsidRPr="00515CAB">
              <w:rPr>
                <w:szCs w:val="24"/>
              </w:rPr>
              <w:t xml:space="preserve">CPL MPJ van der Hoek to investigate options. </w:t>
            </w:r>
          </w:p>
          <w:p w:rsidR="00515CAB" w:rsidRPr="004F0016" w:rsidRDefault="00515CAB" w:rsidP="004F0016">
            <w:pPr>
              <w:pStyle w:val="ListParagraph"/>
              <w:numPr>
                <w:ilvl w:val="0"/>
                <w:numId w:val="16"/>
              </w:numPr>
              <w:tabs>
                <w:tab w:val="left" w:pos="1080"/>
              </w:tabs>
              <w:rPr>
                <w:szCs w:val="24"/>
              </w:rPr>
            </w:pPr>
            <w:r w:rsidRPr="004F0016">
              <w:rPr>
                <w:b/>
                <w:szCs w:val="24"/>
              </w:rPr>
              <w:t>Australian SME Visit</w:t>
            </w:r>
          </w:p>
          <w:p w:rsidR="00515CAB" w:rsidRPr="004F0016" w:rsidRDefault="00515CAB" w:rsidP="004F0016">
            <w:pPr>
              <w:pStyle w:val="ListParagraph"/>
              <w:numPr>
                <w:ilvl w:val="1"/>
                <w:numId w:val="16"/>
              </w:numPr>
              <w:tabs>
                <w:tab w:val="left" w:pos="1080"/>
              </w:tabs>
              <w:rPr>
                <w:szCs w:val="24"/>
              </w:rPr>
            </w:pPr>
            <w:r w:rsidRPr="004F0016">
              <w:rPr>
                <w:szCs w:val="24"/>
              </w:rPr>
              <w:t>CO and RSM SME (AUS) will be visiting SME (NZ) in June as part of Plan ANZAC, attending the RNZE Corps Training.</w:t>
            </w:r>
          </w:p>
          <w:p w:rsidR="0039379D" w:rsidRPr="004F0016" w:rsidRDefault="00515CAB" w:rsidP="004F0016">
            <w:pPr>
              <w:pStyle w:val="ListParagraph"/>
              <w:numPr>
                <w:ilvl w:val="1"/>
                <w:numId w:val="16"/>
              </w:numPr>
              <w:tabs>
                <w:tab w:val="left" w:pos="1080"/>
              </w:tabs>
              <w:rPr>
                <w:szCs w:val="24"/>
              </w:rPr>
            </w:pPr>
            <w:r w:rsidRPr="004F0016">
              <w:rPr>
                <w:szCs w:val="24"/>
              </w:rPr>
              <w:t xml:space="preserve">Intending to visit ECMC, DTG to be confirmed once itinerary has been received. </w:t>
            </w:r>
          </w:p>
          <w:p w:rsidR="0039379D" w:rsidRPr="005C1A7A" w:rsidRDefault="0039379D" w:rsidP="004F0016">
            <w:pPr>
              <w:tabs>
                <w:tab w:val="left" w:pos="1080"/>
              </w:tabs>
              <w:rPr>
                <w:szCs w:val="24"/>
                <w:highlight w:val="green"/>
              </w:rPr>
            </w:pPr>
          </w:p>
        </w:tc>
      </w:tr>
      <w:tr w:rsidR="0039379D" w:rsidRPr="00FA0CAD" w:rsidTr="004F0016">
        <w:trPr>
          <w:trHeight w:val="567"/>
        </w:trPr>
        <w:tc>
          <w:tcPr>
            <w:tcW w:w="1143" w:type="pct"/>
            <w:tcBorders>
              <w:top w:val="single" w:sz="4" w:space="0" w:color="auto"/>
              <w:left w:val="single" w:sz="4" w:space="0" w:color="auto"/>
              <w:bottom w:val="single" w:sz="4" w:space="0" w:color="auto"/>
              <w:right w:val="single" w:sz="4" w:space="0" w:color="auto"/>
            </w:tcBorders>
            <w:shd w:val="clear" w:color="auto" w:fill="auto"/>
          </w:tcPr>
          <w:p w:rsidR="0039379D" w:rsidRPr="00C52940" w:rsidRDefault="00C52940" w:rsidP="00C52940">
            <w:pPr>
              <w:pStyle w:val="ListParagraph"/>
              <w:numPr>
                <w:ilvl w:val="0"/>
                <w:numId w:val="21"/>
              </w:numPr>
              <w:rPr>
                <w:b/>
              </w:rPr>
            </w:pPr>
            <w:r>
              <w:rPr>
                <w:b/>
              </w:rPr>
              <w:lastRenderedPageBreak/>
              <w:t>Closing Address</w:t>
            </w:r>
          </w:p>
        </w:tc>
        <w:tc>
          <w:tcPr>
            <w:tcW w:w="3857" w:type="pct"/>
            <w:tcBorders>
              <w:left w:val="single" w:sz="4" w:space="0" w:color="auto"/>
              <w:right w:val="single" w:sz="4" w:space="0" w:color="auto"/>
            </w:tcBorders>
            <w:shd w:val="clear" w:color="auto" w:fill="auto"/>
          </w:tcPr>
          <w:p w:rsidR="0039379D" w:rsidRPr="005B4C78" w:rsidRDefault="0039379D" w:rsidP="004F0016">
            <w:r>
              <w:t xml:space="preserve">Next meeting tentatively forecast for </w:t>
            </w:r>
            <w:r w:rsidR="007B09ED">
              <w:t>15</w:t>
            </w:r>
            <w:r w:rsidR="00B61317">
              <w:t xml:space="preserve"> Aug 24</w:t>
            </w:r>
            <w:r w:rsidR="005D3577">
              <w:t xml:space="preserve">, location TBC. </w:t>
            </w:r>
            <w:r w:rsidRPr="005B4C78">
              <w:t>The Chair thanked all for their input to the meeting and declared the meeting closed at</w:t>
            </w:r>
            <w:r w:rsidR="00B61317">
              <w:t xml:space="preserve"> 1457.</w:t>
            </w:r>
            <w:r w:rsidRPr="00AC0B2F">
              <w:rPr>
                <w:highlight w:val="green"/>
              </w:rPr>
              <w:t xml:space="preserve">               </w:t>
            </w:r>
          </w:p>
        </w:tc>
      </w:tr>
    </w:tbl>
    <w:p w:rsidR="0039379D" w:rsidRPr="00FA0CAD" w:rsidRDefault="0039379D" w:rsidP="0039379D">
      <w:pPr>
        <w:pStyle w:val="NoSpacing"/>
        <w:rPr>
          <w:b/>
          <w:bCs/>
          <w:sz w:val="24"/>
          <w:szCs w:val="24"/>
          <w:highlight w:val="cyan"/>
        </w:rPr>
      </w:pPr>
    </w:p>
    <w:p w:rsidR="0039379D" w:rsidRPr="00FA0CAD" w:rsidRDefault="0039379D" w:rsidP="0039379D">
      <w:pPr>
        <w:pStyle w:val="NoSpacing"/>
        <w:rPr>
          <w:b/>
          <w:bCs/>
          <w:sz w:val="24"/>
          <w:szCs w:val="24"/>
          <w:highlight w:val="cyan"/>
        </w:rPr>
      </w:pPr>
    </w:p>
    <w:p w:rsidR="0039379D" w:rsidRPr="00FA0CAD" w:rsidRDefault="0039379D" w:rsidP="0039379D">
      <w:pPr>
        <w:pStyle w:val="NoSpacing"/>
        <w:rPr>
          <w:b/>
          <w:bCs/>
          <w:sz w:val="24"/>
          <w:szCs w:val="24"/>
          <w:highlight w:val="cyan"/>
        </w:rPr>
      </w:pPr>
    </w:p>
    <w:p w:rsidR="0039379D" w:rsidRPr="00D55231" w:rsidRDefault="0039379D" w:rsidP="0039379D">
      <w:pPr>
        <w:pStyle w:val="NoSpacing"/>
        <w:tabs>
          <w:tab w:val="right" w:pos="9070"/>
        </w:tabs>
        <w:rPr>
          <w:sz w:val="24"/>
          <w:szCs w:val="24"/>
        </w:rPr>
      </w:pPr>
    </w:p>
    <w:p w:rsidR="004F0016" w:rsidRDefault="004F0016" w:rsidP="0039379D">
      <w:pPr>
        <w:pStyle w:val="NoSpacing"/>
        <w:tabs>
          <w:tab w:val="left" w:pos="6150"/>
        </w:tabs>
        <w:rPr>
          <w:b/>
          <w:bCs/>
          <w:sz w:val="24"/>
          <w:szCs w:val="24"/>
        </w:rPr>
      </w:pPr>
    </w:p>
    <w:p w:rsidR="0039379D" w:rsidRPr="00D55231" w:rsidRDefault="0039379D" w:rsidP="0039379D">
      <w:pPr>
        <w:pStyle w:val="NoSpacing"/>
        <w:tabs>
          <w:tab w:val="left" w:pos="6150"/>
        </w:tabs>
        <w:rPr>
          <w:b/>
          <w:bCs/>
          <w:sz w:val="24"/>
          <w:szCs w:val="24"/>
        </w:rPr>
      </w:pPr>
      <w:r w:rsidRPr="00D55231">
        <w:rPr>
          <w:b/>
          <w:bCs/>
          <w:sz w:val="24"/>
          <w:szCs w:val="24"/>
        </w:rPr>
        <w:t>NJ Whyte</w:t>
      </w:r>
      <w:r w:rsidRPr="00D55231">
        <w:rPr>
          <w:b/>
          <w:bCs/>
          <w:sz w:val="24"/>
          <w:szCs w:val="24"/>
        </w:rPr>
        <w:tab/>
      </w:r>
      <w:r>
        <w:rPr>
          <w:b/>
          <w:bCs/>
          <w:sz w:val="24"/>
          <w:szCs w:val="24"/>
        </w:rPr>
        <w:t>DH Jones</w:t>
      </w:r>
    </w:p>
    <w:p w:rsidR="0039379D" w:rsidRPr="00D55231" w:rsidRDefault="0039379D" w:rsidP="0039379D">
      <w:pPr>
        <w:pStyle w:val="NoSpacing"/>
        <w:tabs>
          <w:tab w:val="left" w:pos="6150"/>
        </w:tabs>
        <w:rPr>
          <w:bCs/>
          <w:sz w:val="24"/>
          <w:szCs w:val="24"/>
        </w:rPr>
      </w:pPr>
      <w:r w:rsidRPr="00D55231">
        <w:rPr>
          <w:bCs/>
          <w:sz w:val="24"/>
          <w:szCs w:val="24"/>
        </w:rPr>
        <w:t xml:space="preserve">2LT </w:t>
      </w:r>
      <w:r w:rsidRPr="00D55231">
        <w:rPr>
          <w:bCs/>
          <w:sz w:val="24"/>
          <w:szCs w:val="24"/>
        </w:rPr>
        <w:tab/>
      </w:r>
      <w:r>
        <w:rPr>
          <w:bCs/>
          <w:sz w:val="24"/>
          <w:szCs w:val="24"/>
        </w:rPr>
        <w:t>COL</w:t>
      </w:r>
      <w:r w:rsidRPr="00D55231">
        <w:rPr>
          <w:bCs/>
          <w:sz w:val="24"/>
          <w:szCs w:val="24"/>
        </w:rPr>
        <w:t xml:space="preserve"> (Rtd)</w:t>
      </w:r>
    </w:p>
    <w:p w:rsidR="0039379D" w:rsidRPr="00D55231" w:rsidRDefault="0039379D" w:rsidP="0039379D">
      <w:pPr>
        <w:pStyle w:val="NoSpacing"/>
        <w:tabs>
          <w:tab w:val="left" w:pos="6150"/>
        </w:tabs>
        <w:rPr>
          <w:b/>
          <w:bCs/>
          <w:sz w:val="24"/>
          <w:szCs w:val="24"/>
        </w:rPr>
      </w:pPr>
      <w:r w:rsidRPr="00D55231">
        <w:rPr>
          <w:bCs/>
          <w:sz w:val="24"/>
          <w:szCs w:val="24"/>
        </w:rPr>
        <w:t>SECRETARY</w:t>
      </w:r>
      <w:r w:rsidRPr="00D55231">
        <w:rPr>
          <w:b/>
          <w:bCs/>
          <w:sz w:val="24"/>
          <w:szCs w:val="24"/>
        </w:rPr>
        <w:tab/>
      </w:r>
      <w:r w:rsidRPr="00D55231">
        <w:rPr>
          <w:bCs/>
          <w:sz w:val="24"/>
          <w:szCs w:val="24"/>
        </w:rPr>
        <w:t>CHAIR</w:t>
      </w:r>
    </w:p>
    <w:p w:rsidR="0039379D" w:rsidRPr="00D55231" w:rsidRDefault="0039379D" w:rsidP="0039379D">
      <w:pPr>
        <w:pStyle w:val="NoSpacing"/>
        <w:tabs>
          <w:tab w:val="left" w:pos="6150"/>
        </w:tabs>
        <w:rPr>
          <w:b/>
          <w:bCs/>
          <w:sz w:val="24"/>
          <w:szCs w:val="24"/>
        </w:rPr>
      </w:pPr>
      <w:r w:rsidRPr="00D55231">
        <w:rPr>
          <w:b/>
          <w:bCs/>
          <w:sz w:val="24"/>
          <w:szCs w:val="24"/>
        </w:rPr>
        <w:tab/>
      </w:r>
    </w:p>
    <w:p w:rsidR="0039379D" w:rsidRPr="00D55231" w:rsidRDefault="0039379D" w:rsidP="0039379D">
      <w:pPr>
        <w:pStyle w:val="NoSpacing"/>
        <w:tabs>
          <w:tab w:val="left" w:pos="6150"/>
        </w:tabs>
        <w:rPr>
          <w:b/>
          <w:bCs/>
          <w:sz w:val="24"/>
          <w:szCs w:val="24"/>
        </w:rPr>
      </w:pPr>
    </w:p>
    <w:p w:rsidR="0039379D" w:rsidRDefault="0039379D" w:rsidP="0039379D">
      <w:pPr>
        <w:pStyle w:val="NoSpacing"/>
        <w:tabs>
          <w:tab w:val="left" w:pos="6150"/>
        </w:tabs>
        <w:rPr>
          <w:b/>
          <w:bCs/>
          <w:sz w:val="24"/>
          <w:szCs w:val="24"/>
        </w:rPr>
      </w:pPr>
    </w:p>
    <w:p w:rsidR="004F0016" w:rsidRDefault="004F0016" w:rsidP="0039379D">
      <w:pPr>
        <w:pStyle w:val="NoSpacing"/>
        <w:tabs>
          <w:tab w:val="left" w:pos="6150"/>
        </w:tabs>
        <w:rPr>
          <w:b/>
          <w:bCs/>
          <w:sz w:val="24"/>
          <w:szCs w:val="24"/>
        </w:rPr>
      </w:pPr>
    </w:p>
    <w:p w:rsidR="00356E01" w:rsidRDefault="00356E01" w:rsidP="0039379D">
      <w:pPr>
        <w:pStyle w:val="NoSpacing"/>
        <w:tabs>
          <w:tab w:val="left" w:pos="6150"/>
        </w:tabs>
        <w:rPr>
          <w:b/>
          <w:bCs/>
          <w:sz w:val="24"/>
          <w:szCs w:val="24"/>
        </w:rPr>
      </w:pPr>
    </w:p>
    <w:p w:rsidR="00356E01" w:rsidRDefault="00356E01" w:rsidP="0039379D">
      <w:pPr>
        <w:pStyle w:val="NoSpacing"/>
        <w:tabs>
          <w:tab w:val="left" w:pos="6150"/>
        </w:tabs>
        <w:rPr>
          <w:b/>
          <w:bCs/>
          <w:sz w:val="24"/>
          <w:szCs w:val="24"/>
        </w:rPr>
      </w:pPr>
    </w:p>
    <w:p w:rsidR="00356E01" w:rsidRPr="00D55231" w:rsidRDefault="00356E01" w:rsidP="0039379D">
      <w:pPr>
        <w:pStyle w:val="NoSpacing"/>
        <w:tabs>
          <w:tab w:val="left" w:pos="6150"/>
        </w:tabs>
        <w:rPr>
          <w:b/>
          <w:bCs/>
          <w:sz w:val="24"/>
          <w:szCs w:val="24"/>
        </w:rPr>
      </w:pPr>
      <w:bookmarkStart w:id="0" w:name="_GoBack"/>
      <w:bookmarkEnd w:id="0"/>
    </w:p>
    <w:p w:rsidR="0039379D" w:rsidRPr="00AC0B2F" w:rsidRDefault="0039379D" w:rsidP="0039379D">
      <w:pPr>
        <w:spacing w:after="0" w:line="240" w:lineRule="auto"/>
        <w:rPr>
          <w:highlight w:val="green"/>
        </w:rPr>
      </w:pPr>
    </w:p>
    <w:p w:rsidR="0039379D" w:rsidRPr="00090838" w:rsidRDefault="0039379D" w:rsidP="0039379D">
      <w:pPr>
        <w:spacing w:after="0" w:line="240" w:lineRule="auto"/>
        <w:rPr>
          <w:b/>
        </w:rPr>
      </w:pPr>
      <w:r w:rsidRPr="00090838">
        <w:rPr>
          <w:b/>
        </w:rPr>
        <w:lastRenderedPageBreak/>
        <w:t>Annex:</w:t>
      </w:r>
    </w:p>
    <w:p w:rsidR="0039379D" w:rsidRPr="00090838" w:rsidRDefault="0039379D" w:rsidP="0039379D">
      <w:pPr>
        <w:pStyle w:val="ListParagraph"/>
        <w:numPr>
          <w:ilvl w:val="0"/>
          <w:numId w:val="12"/>
        </w:numPr>
        <w:spacing w:after="0" w:line="240" w:lineRule="auto"/>
      </w:pPr>
      <w:r w:rsidRPr="00090838">
        <w:t>RNZE Charitable Trust Fund Application dated 9 Feb 24</w:t>
      </w:r>
    </w:p>
    <w:p w:rsidR="0039379D" w:rsidRPr="00D55231" w:rsidRDefault="0039379D" w:rsidP="0039379D">
      <w:pPr>
        <w:rPr>
          <w:highlight w:val="cyan"/>
        </w:rPr>
      </w:pPr>
    </w:p>
    <w:p w:rsidR="0039379D" w:rsidRPr="006532A1" w:rsidRDefault="0039379D" w:rsidP="0039379D">
      <w:pPr>
        <w:rPr>
          <w:b/>
        </w:rPr>
      </w:pPr>
      <w:r w:rsidRPr="006532A1">
        <w:rPr>
          <w:b/>
        </w:rPr>
        <w:t>Enclosures:</w:t>
      </w:r>
    </w:p>
    <w:p w:rsidR="006532A1" w:rsidRPr="00CA0F7B" w:rsidRDefault="006532A1" w:rsidP="0039379D">
      <w:pPr>
        <w:pStyle w:val="ListParagraph"/>
        <w:numPr>
          <w:ilvl w:val="0"/>
          <w:numId w:val="17"/>
        </w:numPr>
      </w:pPr>
      <w:r w:rsidRPr="00CA0F7B">
        <w:t xml:space="preserve">RNZE CT Financial Report (For 1 February – 30 April 2024) </w:t>
      </w:r>
    </w:p>
    <w:p w:rsidR="0039379D" w:rsidRDefault="0039379D" w:rsidP="0039379D">
      <w:pPr>
        <w:pStyle w:val="ListParagraph"/>
        <w:numPr>
          <w:ilvl w:val="0"/>
          <w:numId w:val="17"/>
        </w:numPr>
      </w:pPr>
      <w:r>
        <w:t>Trust Deed Review Research</w:t>
      </w:r>
    </w:p>
    <w:p w:rsidR="0039379D" w:rsidRDefault="0039379D" w:rsidP="0039379D">
      <w:pPr>
        <w:pStyle w:val="ListParagraph"/>
        <w:numPr>
          <w:ilvl w:val="0"/>
          <w:numId w:val="17"/>
        </w:numPr>
      </w:pPr>
      <w:r>
        <w:t>Trust Deed Other Matters</w:t>
      </w:r>
    </w:p>
    <w:p w:rsidR="006532A1" w:rsidRDefault="006532A1" w:rsidP="006532A1">
      <w:pPr>
        <w:pStyle w:val="ListParagraph"/>
        <w:numPr>
          <w:ilvl w:val="0"/>
          <w:numId w:val="17"/>
        </w:numPr>
      </w:pPr>
      <w:r>
        <w:t>RNZE CT Board Prioritisation MFA (Mike Rendall Workshop)</w:t>
      </w:r>
    </w:p>
    <w:p w:rsidR="006532A1" w:rsidRDefault="006532A1" w:rsidP="00C52940">
      <w:pPr>
        <w:pStyle w:val="ListParagraph"/>
        <w:numPr>
          <w:ilvl w:val="0"/>
          <w:numId w:val="17"/>
        </w:numPr>
      </w:pPr>
      <w:r>
        <w:t>RNZE CT Board Priorities Report (Mike Rendall)</w:t>
      </w:r>
    </w:p>
    <w:p w:rsidR="0039379D" w:rsidRDefault="0039379D" w:rsidP="0039379D"/>
    <w:sectPr w:rsidR="0039379D" w:rsidSect="008C3307">
      <w:headerReference w:type="default" r:id="rId7"/>
      <w:footerReference w:type="default" r:id="rId8"/>
      <w:headerReference w:type="first" r:id="rId9"/>
      <w:footerReference w:type="first" r:id="rId10"/>
      <w:pgSz w:w="11907" w:h="16839"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B2F" w:rsidRDefault="00AC0B2F" w:rsidP="00AC0B2F">
      <w:pPr>
        <w:spacing w:after="0" w:line="240" w:lineRule="auto"/>
      </w:pPr>
      <w:r>
        <w:separator/>
      </w:r>
    </w:p>
  </w:endnote>
  <w:endnote w:type="continuationSeparator" w:id="0">
    <w:p w:rsidR="00AC0B2F" w:rsidRDefault="00AC0B2F" w:rsidP="00AC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88261388"/>
      <w:docPartObj>
        <w:docPartGallery w:val="Page Numbers (Bottom of Page)"/>
        <w:docPartUnique/>
      </w:docPartObj>
    </w:sdtPr>
    <w:sdtEndPr>
      <w:rPr>
        <w:sz w:val="24"/>
      </w:rPr>
    </w:sdtEndPr>
    <w:sdtContent>
      <w:sdt>
        <w:sdtPr>
          <w:rPr>
            <w:sz w:val="18"/>
          </w:rPr>
          <w:id w:val="-1183206493"/>
          <w:docPartObj>
            <w:docPartGallery w:val="Page Numbers (Top of Page)"/>
            <w:docPartUnique/>
          </w:docPartObj>
        </w:sdtPr>
        <w:sdtEndPr>
          <w:rPr>
            <w:sz w:val="24"/>
          </w:rPr>
        </w:sdtEndPr>
        <w:sdtContent>
          <w:p w:rsidR="00A36F89" w:rsidRPr="00150271" w:rsidRDefault="00242A45" w:rsidP="00242A45">
            <w:pPr>
              <w:pStyle w:val="Footer"/>
              <w:tabs>
                <w:tab w:val="left" w:pos="6405"/>
              </w:tabs>
              <w:rPr>
                <w:bCs/>
                <w:sz w:val="36"/>
                <w:szCs w:val="24"/>
              </w:rPr>
            </w:pPr>
            <w:r>
              <w:rPr>
                <w:sz w:val="18"/>
              </w:rPr>
              <w:tab/>
            </w:r>
            <w:r w:rsidR="00AC0B2F" w:rsidRPr="00150271">
              <w:fldChar w:fldCharType="begin"/>
            </w:r>
            <w:r w:rsidR="00AC0B2F" w:rsidRPr="00150271">
              <w:instrText xml:space="preserve"> PAGE   \* MERGEFORMAT </w:instrText>
            </w:r>
            <w:r w:rsidR="00AC0B2F" w:rsidRPr="00150271">
              <w:fldChar w:fldCharType="separate"/>
            </w:r>
            <w:r w:rsidR="00356E01">
              <w:rPr>
                <w:noProof/>
              </w:rPr>
              <w:t>12</w:t>
            </w:r>
            <w:r w:rsidR="00AC0B2F" w:rsidRPr="00150271">
              <w:rPr>
                <w:noProof/>
              </w:rPr>
              <w:fldChar w:fldCharType="end"/>
            </w:r>
            <w:r>
              <w:rPr>
                <w:noProof/>
              </w:rPr>
              <w:tab/>
            </w:r>
          </w:p>
          <w:p w:rsidR="000B45EA" w:rsidRPr="00A84102" w:rsidRDefault="00AC0B2F" w:rsidP="008C3307">
            <w:pPr>
              <w:pStyle w:val="Header"/>
              <w:jc w:val="center"/>
              <w:rPr>
                <w:b/>
                <w:caps/>
              </w:rPr>
            </w:pPr>
            <w:r>
              <w:rPr>
                <w:rStyle w:val="Style1"/>
              </w:rPr>
              <w:t>UNCLASSIFIED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089374"/>
      <w:docPartObj>
        <w:docPartGallery w:val="Page Numbers (Bottom of Page)"/>
        <w:docPartUnique/>
      </w:docPartObj>
    </w:sdtPr>
    <w:sdtEndPr>
      <w:rPr>
        <w:noProof/>
      </w:rPr>
    </w:sdtEndPr>
    <w:sdtContent>
      <w:p w:rsidR="00613B83" w:rsidRDefault="00AC0B2F">
        <w:pPr>
          <w:pStyle w:val="Footer"/>
          <w:jc w:val="center"/>
        </w:pPr>
        <w:r>
          <w:fldChar w:fldCharType="begin"/>
        </w:r>
        <w:r>
          <w:instrText xml:space="preserve"> PAGE   \* MERGEFORMAT </w:instrText>
        </w:r>
        <w:r>
          <w:fldChar w:fldCharType="separate"/>
        </w:r>
        <w:r w:rsidR="007B09ED">
          <w:rPr>
            <w:noProof/>
          </w:rPr>
          <w:t>1</w:t>
        </w:r>
        <w:r>
          <w:rPr>
            <w:noProof/>
          </w:rPr>
          <w:fldChar w:fldCharType="end"/>
        </w:r>
      </w:p>
    </w:sdtContent>
  </w:sdt>
  <w:p w:rsidR="00613B83" w:rsidRPr="00613B83" w:rsidRDefault="00AC0B2F">
    <w:pPr>
      <w:rPr>
        <w:b/>
        <w:bCs/>
      </w:rPr>
    </w:pPr>
    <w:r>
      <w:tab/>
    </w:r>
    <w:r>
      <w:tab/>
    </w:r>
    <w:r>
      <w:tab/>
    </w:r>
    <w:r>
      <w:tab/>
    </w:r>
    <w:r>
      <w:tab/>
    </w:r>
    <w:r w:rsidRPr="00613B83">
      <w:rPr>
        <w:b/>
        <w:bCs/>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B2F" w:rsidRDefault="00AC0B2F" w:rsidP="00AC0B2F">
      <w:pPr>
        <w:spacing w:after="0" w:line="240" w:lineRule="auto"/>
      </w:pPr>
      <w:r>
        <w:separator/>
      </w:r>
    </w:p>
  </w:footnote>
  <w:footnote w:type="continuationSeparator" w:id="0">
    <w:p w:rsidR="00AC0B2F" w:rsidRDefault="00AC0B2F" w:rsidP="00AC0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2F" w:rsidRDefault="00AC0B2F">
    <w:pPr>
      <w:pStyle w:val="Header"/>
    </w:pPr>
  </w:p>
  <w:p w:rsidR="000B45EA" w:rsidRPr="006911D7" w:rsidRDefault="00242A45" w:rsidP="00242A45">
    <w:pPr>
      <w:pStyle w:val="Header"/>
      <w:jc w:val="center"/>
      <w:rPr>
        <w:b/>
        <w:caps/>
      </w:rPr>
    </w:pPr>
    <w:r>
      <w:rPr>
        <w:rStyle w:val="Style1"/>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71" w:rsidRPr="006911D7" w:rsidRDefault="00AC0B2F" w:rsidP="00D95358">
    <w:pPr>
      <w:pStyle w:val="Header"/>
      <w:jc w:val="center"/>
      <w:rPr>
        <w:b/>
      </w:rPr>
    </w:pPr>
    <w:r w:rsidRPr="006911D7">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68B"/>
    <w:multiLevelType w:val="hybridMultilevel"/>
    <w:tmpl w:val="94D66466"/>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13F6ED2"/>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FB45DC"/>
    <w:multiLevelType w:val="hybridMultilevel"/>
    <w:tmpl w:val="91A4E3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775D3B"/>
    <w:multiLevelType w:val="hybridMultilevel"/>
    <w:tmpl w:val="F1D2C984"/>
    <w:lvl w:ilvl="0" w:tplc="0E60E1E0">
      <w:start w:val="10"/>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6EF3D0A"/>
    <w:multiLevelType w:val="hybridMultilevel"/>
    <w:tmpl w:val="03982D14"/>
    <w:lvl w:ilvl="0" w:tplc="D49636F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CC463D"/>
    <w:multiLevelType w:val="hybridMultilevel"/>
    <w:tmpl w:val="963277C6"/>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EC41E47"/>
    <w:multiLevelType w:val="hybridMultilevel"/>
    <w:tmpl w:val="A5E0120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F555451"/>
    <w:multiLevelType w:val="hybridMultilevel"/>
    <w:tmpl w:val="FD70452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16D430E"/>
    <w:multiLevelType w:val="hybridMultilevel"/>
    <w:tmpl w:val="6716127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6036E70"/>
    <w:multiLevelType w:val="hybridMultilevel"/>
    <w:tmpl w:val="23A832EC"/>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66F1807"/>
    <w:multiLevelType w:val="hybridMultilevel"/>
    <w:tmpl w:val="C32A9CD4"/>
    <w:lvl w:ilvl="0" w:tplc="1409000F">
      <w:start w:val="1"/>
      <w:numFmt w:val="decimal"/>
      <w:lvlText w:val="%1."/>
      <w:lvlJc w:val="left"/>
      <w:pPr>
        <w:ind w:left="643"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0735676"/>
    <w:multiLevelType w:val="hybridMultilevel"/>
    <w:tmpl w:val="256017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1F370C9"/>
    <w:multiLevelType w:val="hybridMultilevel"/>
    <w:tmpl w:val="4448D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1A2DC7"/>
    <w:multiLevelType w:val="multilevel"/>
    <w:tmpl w:val="D160F980"/>
    <w:lvl w:ilvl="0">
      <w:start w:val="1"/>
      <w:numFmt w:val="lowerLetter"/>
      <w:lvlText w:val="%1."/>
      <w:lvlJc w:val="left"/>
      <w:pPr>
        <w:ind w:left="360" w:hanging="360"/>
      </w:pPr>
      <w:rPr>
        <w:rFonts w:ascii="Calibri" w:eastAsiaTheme="minorHAns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9D4FD8"/>
    <w:multiLevelType w:val="hybridMultilevel"/>
    <w:tmpl w:val="BFDE403C"/>
    <w:lvl w:ilvl="0" w:tplc="F862734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E870508"/>
    <w:multiLevelType w:val="hybridMultilevel"/>
    <w:tmpl w:val="6F2C69D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2405692"/>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60F6F35"/>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6450AAC"/>
    <w:multiLevelType w:val="hybridMultilevel"/>
    <w:tmpl w:val="306AAED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7A904670"/>
    <w:multiLevelType w:val="hybridMultilevel"/>
    <w:tmpl w:val="57446260"/>
    <w:lvl w:ilvl="0" w:tplc="547808A6">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FE01704"/>
    <w:multiLevelType w:val="hybridMultilevel"/>
    <w:tmpl w:val="820EBEF6"/>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
  </w:num>
  <w:num w:numId="3">
    <w:abstractNumId w:val="16"/>
  </w:num>
  <w:num w:numId="4">
    <w:abstractNumId w:val="17"/>
  </w:num>
  <w:num w:numId="5">
    <w:abstractNumId w:val="11"/>
  </w:num>
  <w:num w:numId="6">
    <w:abstractNumId w:val="19"/>
  </w:num>
  <w:num w:numId="7">
    <w:abstractNumId w:val="3"/>
  </w:num>
  <w:num w:numId="8">
    <w:abstractNumId w:val="12"/>
  </w:num>
  <w:num w:numId="9">
    <w:abstractNumId w:val="13"/>
  </w:num>
  <w:num w:numId="10">
    <w:abstractNumId w:val="4"/>
  </w:num>
  <w:num w:numId="11">
    <w:abstractNumId w:val="6"/>
  </w:num>
  <w:num w:numId="12">
    <w:abstractNumId w:val="15"/>
  </w:num>
  <w:num w:numId="13">
    <w:abstractNumId w:val="14"/>
  </w:num>
  <w:num w:numId="14">
    <w:abstractNumId w:val="18"/>
  </w:num>
  <w:num w:numId="15">
    <w:abstractNumId w:val="8"/>
  </w:num>
  <w:num w:numId="16">
    <w:abstractNumId w:val="5"/>
  </w:num>
  <w:num w:numId="17">
    <w:abstractNumId w:val="2"/>
  </w:num>
  <w:num w:numId="18">
    <w:abstractNumId w:val="7"/>
  </w:num>
  <w:num w:numId="19">
    <w:abstractNumId w:val="10"/>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2F"/>
    <w:rsid w:val="00082664"/>
    <w:rsid w:val="00090838"/>
    <w:rsid w:val="000B069A"/>
    <w:rsid w:val="001E55CA"/>
    <w:rsid w:val="00242A45"/>
    <w:rsid w:val="00253CE4"/>
    <w:rsid w:val="002855F7"/>
    <w:rsid w:val="002B0701"/>
    <w:rsid w:val="002F0341"/>
    <w:rsid w:val="002F60A5"/>
    <w:rsid w:val="00356E01"/>
    <w:rsid w:val="0039379D"/>
    <w:rsid w:val="003E5F77"/>
    <w:rsid w:val="004B5120"/>
    <w:rsid w:val="004F0016"/>
    <w:rsid w:val="00515CAB"/>
    <w:rsid w:val="005C1A7A"/>
    <w:rsid w:val="005D3577"/>
    <w:rsid w:val="005D4F43"/>
    <w:rsid w:val="005E6F03"/>
    <w:rsid w:val="006532A1"/>
    <w:rsid w:val="0066098D"/>
    <w:rsid w:val="00680FE7"/>
    <w:rsid w:val="006E38E4"/>
    <w:rsid w:val="00731E45"/>
    <w:rsid w:val="007A253B"/>
    <w:rsid w:val="007B09ED"/>
    <w:rsid w:val="007C34D4"/>
    <w:rsid w:val="007C4D3C"/>
    <w:rsid w:val="007E393E"/>
    <w:rsid w:val="008B64B7"/>
    <w:rsid w:val="008C611F"/>
    <w:rsid w:val="008E78E6"/>
    <w:rsid w:val="009D43B4"/>
    <w:rsid w:val="00A12B7C"/>
    <w:rsid w:val="00A3192B"/>
    <w:rsid w:val="00AC0B2F"/>
    <w:rsid w:val="00B13E8B"/>
    <w:rsid w:val="00B61317"/>
    <w:rsid w:val="00C20FB6"/>
    <w:rsid w:val="00C22433"/>
    <w:rsid w:val="00C52940"/>
    <w:rsid w:val="00CA0F7B"/>
    <w:rsid w:val="00DC2DF5"/>
    <w:rsid w:val="00E73B69"/>
    <w:rsid w:val="00FA2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98BBA-8D0B-4FBD-A70A-80E37AA2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0B2F"/>
    <w:rPr>
      <w:b/>
      <w:bCs/>
    </w:rPr>
  </w:style>
  <w:style w:type="paragraph" w:styleId="NoSpacing">
    <w:name w:val="No Spacing"/>
    <w:uiPriority w:val="1"/>
    <w:qFormat/>
    <w:rsid w:val="00AC0B2F"/>
    <w:pPr>
      <w:spacing w:after="0" w:line="240" w:lineRule="auto"/>
    </w:pPr>
    <w:rPr>
      <w:sz w:val="18"/>
    </w:rPr>
  </w:style>
  <w:style w:type="paragraph" w:styleId="Header">
    <w:name w:val="header"/>
    <w:basedOn w:val="Normal"/>
    <w:link w:val="HeaderChar"/>
    <w:uiPriority w:val="99"/>
    <w:unhideWhenUsed/>
    <w:rsid w:val="00AC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2F"/>
    <w:rPr>
      <w:sz w:val="24"/>
    </w:rPr>
  </w:style>
  <w:style w:type="paragraph" w:styleId="Footer">
    <w:name w:val="footer"/>
    <w:basedOn w:val="Normal"/>
    <w:link w:val="FooterChar"/>
    <w:uiPriority w:val="99"/>
    <w:unhideWhenUsed/>
    <w:rsid w:val="00AC0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2F"/>
    <w:rPr>
      <w:sz w:val="24"/>
    </w:rPr>
  </w:style>
  <w:style w:type="paragraph" w:styleId="ListParagraph">
    <w:name w:val="List Paragraph"/>
    <w:basedOn w:val="Normal"/>
    <w:uiPriority w:val="34"/>
    <w:qFormat/>
    <w:rsid w:val="00AC0B2F"/>
    <w:pPr>
      <w:ind w:left="720"/>
      <w:contextualSpacing/>
    </w:pPr>
  </w:style>
  <w:style w:type="character" w:customStyle="1" w:styleId="Style1">
    <w:name w:val="Style1"/>
    <w:basedOn w:val="DefaultParagraphFont"/>
    <w:uiPriority w:val="1"/>
    <w:rsid w:val="00AC0B2F"/>
    <w:rPr>
      <w:b/>
      <w:caps/>
      <w:smallCaps w:val="0"/>
    </w:rPr>
  </w:style>
  <w:style w:type="paragraph" w:styleId="BalloonText">
    <w:name w:val="Balloon Text"/>
    <w:basedOn w:val="Normal"/>
    <w:link w:val="BalloonTextChar"/>
    <w:uiPriority w:val="99"/>
    <w:semiHidden/>
    <w:unhideWhenUsed/>
    <w:rsid w:val="00A12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3FEF27B1.dotm</Template>
  <TotalTime>430</TotalTime>
  <Pages>12</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24022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Y1059540</dc:creator>
  <cp:keywords/>
  <dc:description/>
  <cp:lastModifiedBy>Y1059540</cp:lastModifiedBy>
  <cp:revision>27</cp:revision>
  <cp:lastPrinted>2024-05-15T03:35:00Z</cp:lastPrinted>
  <dcterms:created xsi:type="dcterms:W3CDTF">2024-04-30T02:38:00Z</dcterms:created>
  <dcterms:modified xsi:type="dcterms:W3CDTF">2024-06-20T02:20:00Z</dcterms:modified>
</cp:coreProperties>
</file>